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2EB" w:rsidRDefault="009422EB" w:rsidP="00A61F16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7"/>
          <w:szCs w:val="27"/>
          <w:lang w:eastAsia="ru-RU"/>
        </w:rPr>
      </w:pPr>
    </w:p>
    <w:p w:rsidR="004B5782" w:rsidRPr="004B5782" w:rsidRDefault="004B5782" w:rsidP="004B57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7"/>
          <w:szCs w:val="27"/>
        </w:rPr>
      </w:pPr>
      <w:r w:rsidRPr="004B5782">
        <w:rPr>
          <w:rFonts w:ascii="Times New Roman" w:hAnsi="Times New Roman" w:cs="Times New Roman"/>
          <w:sz w:val="27"/>
          <w:szCs w:val="27"/>
        </w:rPr>
        <w:t>ПРОТОКОЛ</w:t>
      </w:r>
    </w:p>
    <w:p w:rsidR="004B5782" w:rsidRPr="004B5782" w:rsidRDefault="004B5782" w:rsidP="004B57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7"/>
          <w:szCs w:val="27"/>
        </w:rPr>
      </w:pPr>
      <w:r w:rsidRPr="004B5782">
        <w:rPr>
          <w:rFonts w:ascii="Times New Roman" w:hAnsi="Times New Roman" w:cs="Times New Roman"/>
          <w:sz w:val="27"/>
          <w:szCs w:val="27"/>
        </w:rPr>
        <w:t>ПУБЛИЧНЫХ СЛУШАНИЙ</w:t>
      </w:r>
    </w:p>
    <w:p w:rsidR="004B5782" w:rsidRPr="004B5782" w:rsidRDefault="004B5782" w:rsidP="004B57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7"/>
          <w:szCs w:val="27"/>
        </w:rPr>
      </w:pPr>
    </w:p>
    <w:p w:rsidR="004B5782" w:rsidRPr="004B5782" w:rsidRDefault="004B5782" w:rsidP="004B5782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4B5782">
        <w:rPr>
          <w:rFonts w:ascii="Times New Roman" w:hAnsi="Times New Roman" w:cs="Times New Roman"/>
          <w:sz w:val="27"/>
          <w:szCs w:val="27"/>
        </w:rPr>
        <w:t>27.04.2021</w:t>
      </w:r>
      <w:r w:rsidRPr="004B5782">
        <w:rPr>
          <w:rFonts w:ascii="Times New Roman" w:hAnsi="Times New Roman" w:cs="Times New Roman"/>
          <w:sz w:val="27"/>
          <w:szCs w:val="27"/>
        </w:rPr>
        <w:tab/>
      </w:r>
      <w:r w:rsidRPr="004B5782">
        <w:rPr>
          <w:rFonts w:ascii="Times New Roman" w:hAnsi="Times New Roman" w:cs="Times New Roman"/>
          <w:sz w:val="27"/>
          <w:szCs w:val="27"/>
        </w:rPr>
        <w:tab/>
      </w:r>
      <w:r w:rsidRPr="004B5782">
        <w:rPr>
          <w:rFonts w:ascii="Times New Roman" w:hAnsi="Times New Roman" w:cs="Times New Roman"/>
          <w:sz w:val="27"/>
          <w:szCs w:val="27"/>
        </w:rPr>
        <w:tab/>
      </w:r>
      <w:r w:rsidRPr="004B5782">
        <w:rPr>
          <w:rFonts w:ascii="Times New Roman" w:hAnsi="Times New Roman" w:cs="Times New Roman"/>
          <w:sz w:val="27"/>
          <w:szCs w:val="27"/>
        </w:rPr>
        <w:tab/>
      </w:r>
      <w:r w:rsidRPr="004B5782">
        <w:rPr>
          <w:rFonts w:ascii="Times New Roman" w:hAnsi="Times New Roman" w:cs="Times New Roman"/>
          <w:sz w:val="27"/>
          <w:szCs w:val="27"/>
        </w:rPr>
        <w:tab/>
      </w:r>
      <w:r w:rsidRPr="004B5782">
        <w:rPr>
          <w:rFonts w:ascii="Times New Roman" w:hAnsi="Times New Roman" w:cs="Times New Roman"/>
          <w:sz w:val="27"/>
          <w:szCs w:val="27"/>
        </w:rPr>
        <w:tab/>
      </w:r>
      <w:r w:rsidRPr="004B5782">
        <w:rPr>
          <w:rFonts w:ascii="Times New Roman" w:hAnsi="Times New Roman" w:cs="Times New Roman"/>
          <w:sz w:val="27"/>
          <w:szCs w:val="27"/>
        </w:rPr>
        <w:tab/>
      </w:r>
      <w:r w:rsidRPr="004B5782">
        <w:rPr>
          <w:rFonts w:ascii="Times New Roman" w:hAnsi="Times New Roman" w:cs="Times New Roman"/>
          <w:sz w:val="27"/>
          <w:szCs w:val="27"/>
        </w:rPr>
        <w:tab/>
      </w:r>
      <w:r w:rsidRPr="004B5782">
        <w:rPr>
          <w:rFonts w:ascii="Times New Roman" w:hAnsi="Times New Roman" w:cs="Times New Roman"/>
          <w:sz w:val="27"/>
          <w:szCs w:val="27"/>
        </w:rPr>
        <w:tab/>
        <w:t>с. Аян</w:t>
      </w:r>
    </w:p>
    <w:p w:rsidR="004B5782" w:rsidRPr="004B5782" w:rsidRDefault="004B5782" w:rsidP="004B5782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4B5782">
        <w:rPr>
          <w:rFonts w:ascii="Times New Roman" w:hAnsi="Times New Roman" w:cs="Times New Roman"/>
          <w:sz w:val="27"/>
          <w:szCs w:val="27"/>
        </w:rPr>
        <w:tab/>
      </w:r>
      <w:r w:rsidRPr="004B5782">
        <w:rPr>
          <w:rFonts w:ascii="Times New Roman" w:hAnsi="Times New Roman" w:cs="Times New Roman"/>
          <w:sz w:val="27"/>
          <w:szCs w:val="27"/>
        </w:rPr>
        <w:tab/>
      </w:r>
      <w:r w:rsidRPr="004B5782">
        <w:rPr>
          <w:rFonts w:ascii="Times New Roman" w:hAnsi="Times New Roman" w:cs="Times New Roman"/>
          <w:sz w:val="27"/>
          <w:szCs w:val="27"/>
        </w:rPr>
        <w:tab/>
      </w:r>
      <w:r w:rsidRPr="004B5782">
        <w:rPr>
          <w:rFonts w:ascii="Times New Roman" w:hAnsi="Times New Roman" w:cs="Times New Roman"/>
          <w:sz w:val="27"/>
          <w:szCs w:val="27"/>
        </w:rPr>
        <w:tab/>
      </w:r>
      <w:r w:rsidRPr="004B5782">
        <w:rPr>
          <w:rFonts w:ascii="Times New Roman" w:hAnsi="Times New Roman" w:cs="Times New Roman"/>
          <w:sz w:val="27"/>
          <w:szCs w:val="27"/>
        </w:rPr>
        <w:tab/>
      </w:r>
      <w:r w:rsidRPr="004B5782">
        <w:rPr>
          <w:rFonts w:ascii="Times New Roman" w:hAnsi="Times New Roman" w:cs="Times New Roman"/>
          <w:sz w:val="27"/>
          <w:szCs w:val="27"/>
        </w:rPr>
        <w:tab/>
      </w:r>
      <w:r w:rsidRPr="004B5782">
        <w:rPr>
          <w:rFonts w:ascii="Times New Roman" w:hAnsi="Times New Roman" w:cs="Times New Roman"/>
          <w:sz w:val="27"/>
          <w:szCs w:val="27"/>
        </w:rPr>
        <w:tab/>
      </w:r>
      <w:r w:rsidRPr="004B5782">
        <w:rPr>
          <w:rFonts w:ascii="Times New Roman" w:hAnsi="Times New Roman" w:cs="Times New Roman"/>
          <w:sz w:val="27"/>
          <w:szCs w:val="27"/>
        </w:rPr>
        <w:tab/>
      </w:r>
      <w:r w:rsidRPr="004B5782"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  <w:lang w:val="en-US"/>
        </w:rPr>
        <w:t xml:space="preserve">  </w:t>
      </w:r>
      <w:r w:rsidRPr="004B5782">
        <w:rPr>
          <w:rFonts w:ascii="Times New Roman" w:hAnsi="Times New Roman" w:cs="Times New Roman"/>
          <w:sz w:val="27"/>
          <w:szCs w:val="27"/>
        </w:rPr>
        <w:t>ул. Советская, 8</w:t>
      </w:r>
    </w:p>
    <w:p w:rsidR="004B5782" w:rsidRPr="004B5782" w:rsidRDefault="004B5782" w:rsidP="004B5782">
      <w:pPr>
        <w:spacing w:after="0" w:line="276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4B5782">
        <w:rPr>
          <w:rFonts w:ascii="Times New Roman" w:hAnsi="Times New Roman" w:cs="Times New Roman"/>
          <w:sz w:val="27"/>
          <w:szCs w:val="27"/>
        </w:rPr>
        <w:t>Присутствовало: 12 чел. (</w:t>
      </w:r>
      <w:r w:rsidRPr="004B5782">
        <w:rPr>
          <w:rFonts w:ascii="Times New Roman" w:hAnsi="Times New Roman" w:cs="Times New Roman"/>
          <w:sz w:val="26"/>
          <w:szCs w:val="26"/>
        </w:rPr>
        <w:t>Приложение № 1</w:t>
      </w:r>
      <w:r w:rsidRPr="004B5782">
        <w:rPr>
          <w:rFonts w:ascii="Times New Roman" w:hAnsi="Times New Roman" w:cs="Times New Roman"/>
          <w:sz w:val="27"/>
          <w:szCs w:val="27"/>
        </w:rPr>
        <w:t>)</w:t>
      </w:r>
    </w:p>
    <w:p w:rsidR="004B5782" w:rsidRPr="004B5782" w:rsidRDefault="004B5782" w:rsidP="004B578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4B5782" w:rsidRPr="004B5782" w:rsidRDefault="004B5782" w:rsidP="004B5782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B5782">
        <w:rPr>
          <w:rFonts w:ascii="Times New Roman" w:hAnsi="Times New Roman" w:cs="Times New Roman"/>
          <w:b/>
          <w:sz w:val="27"/>
          <w:szCs w:val="27"/>
        </w:rPr>
        <w:t>Общественные обсуждения (в форме общественных слушаний) в формате видеоконференцсвязи назначены</w:t>
      </w:r>
      <w:r w:rsidRPr="004B5782">
        <w:rPr>
          <w:rFonts w:ascii="Times New Roman" w:hAnsi="Times New Roman" w:cs="Times New Roman"/>
          <w:sz w:val="27"/>
          <w:szCs w:val="27"/>
        </w:rPr>
        <w:t xml:space="preserve"> постановлением администрации муниципального района от 23.03.2021 № 43 «О назначении общественных обсуждений по оценке воздействия на окружающую среду намечаемой хозяйственной деятельности ООО «Амур Золото», техническое задание на разработку материалов ОВОС (предварительных материалов ОВОС) для проектной документации «Вскрытие и отработка запасов месторождения «Красивое» подземным способом гор. 650-850 м.», в соответствии Федеральным законом от 06 октября 2003 года № 131-ФЗ «Об общих принципах организации местного самоуправления в Российской Федер</w:t>
      </w:r>
      <w:bookmarkStart w:id="0" w:name="_GoBack"/>
      <w:bookmarkEnd w:id="0"/>
      <w:r w:rsidRPr="004B5782">
        <w:rPr>
          <w:rFonts w:ascii="Times New Roman" w:hAnsi="Times New Roman" w:cs="Times New Roman"/>
          <w:sz w:val="27"/>
          <w:szCs w:val="27"/>
        </w:rPr>
        <w:t xml:space="preserve">ации», Федеральным законом РФ от 23 ноября 1995 года № 174-ФЗ «Об экологической экспертизе» и Федеральным законом РФ от 21.07.2014 № 212-ФЗ «Об основах общественного контроля в Российской Федерации», на основании Положения об оценке воздействия намечаемой и иной деятельности на окружающую среду в Российской Федерации, утвержденного приказом </w:t>
      </w:r>
      <w:proofErr w:type="spellStart"/>
      <w:r w:rsidRPr="004B5782">
        <w:rPr>
          <w:rFonts w:ascii="Times New Roman" w:hAnsi="Times New Roman" w:cs="Times New Roman"/>
          <w:sz w:val="27"/>
          <w:szCs w:val="27"/>
        </w:rPr>
        <w:t>Госкомэкологии</w:t>
      </w:r>
      <w:proofErr w:type="spellEnd"/>
      <w:r w:rsidRPr="004B5782">
        <w:rPr>
          <w:rFonts w:ascii="Times New Roman" w:hAnsi="Times New Roman" w:cs="Times New Roman"/>
          <w:sz w:val="27"/>
          <w:szCs w:val="27"/>
        </w:rPr>
        <w:t xml:space="preserve"> РФ от 16.05.2000 № 372.</w:t>
      </w:r>
    </w:p>
    <w:p w:rsidR="004B5782" w:rsidRPr="004B5782" w:rsidRDefault="004B5782" w:rsidP="004B578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4B5782" w:rsidRPr="004B5782" w:rsidRDefault="004B5782" w:rsidP="004B578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B5782">
        <w:rPr>
          <w:rFonts w:ascii="Times New Roman" w:hAnsi="Times New Roman" w:cs="Times New Roman"/>
          <w:b/>
          <w:sz w:val="27"/>
          <w:szCs w:val="27"/>
        </w:rPr>
        <w:t>Тема публичных слушаний:</w:t>
      </w:r>
      <w:r w:rsidRPr="004B5782">
        <w:rPr>
          <w:rFonts w:ascii="Times New Roman" w:hAnsi="Times New Roman" w:cs="Times New Roman"/>
          <w:sz w:val="27"/>
          <w:szCs w:val="27"/>
        </w:rPr>
        <w:t xml:space="preserve"> Общественные обсуждения технического задания на разработку материалов ОВОС (предварительных материалов ОВОС) по проекту «Вскрытие и отработка запасов месторождения «Красивое» подземным способом гор. 650-850 м.»</w:t>
      </w:r>
      <w:r w:rsidRPr="004B578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4B5782" w:rsidRPr="004B5782" w:rsidRDefault="004B5782" w:rsidP="004B5782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B5782">
        <w:rPr>
          <w:rFonts w:ascii="Times New Roman" w:hAnsi="Times New Roman" w:cs="Times New Roman"/>
          <w:b/>
          <w:sz w:val="27"/>
          <w:szCs w:val="27"/>
        </w:rPr>
        <w:t>Месторасположение намечаемой деятельности</w:t>
      </w:r>
      <w:r w:rsidRPr="004B5782">
        <w:rPr>
          <w:rFonts w:ascii="Times New Roman" w:hAnsi="Times New Roman" w:cs="Times New Roman"/>
          <w:sz w:val="27"/>
          <w:szCs w:val="27"/>
        </w:rPr>
        <w:t>: Российская Федерация, Хабаровский край, Аяно-Майский муниципальный район.</w:t>
      </w:r>
    </w:p>
    <w:p w:rsidR="004B5782" w:rsidRPr="004B5782" w:rsidRDefault="004B5782" w:rsidP="004B5782">
      <w:pPr>
        <w:spacing w:after="0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4B5782" w:rsidRPr="004B5782" w:rsidRDefault="004B5782" w:rsidP="004B5782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4B5782">
        <w:rPr>
          <w:rFonts w:ascii="Times New Roman" w:hAnsi="Times New Roman" w:cs="Times New Roman"/>
          <w:b/>
          <w:sz w:val="27"/>
          <w:szCs w:val="27"/>
        </w:rPr>
        <w:t>Дата, время и место проведения общественных обсуждений:</w:t>
      </w:r>
    </w:p>
    <w:p w:rsidR="004B5782" w:rsidRPr="004B5782" w:rsidRDefault="004B5782" w:rsidP="004B5782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B5782">
        <w:rPr>
          <w:rFonts w:ascii="Times New Roman" w:hAnsi="Times New Roman" w:cs="Times New Roman"/>
          <w:sz w:val="27"/>
          <w:szCs w:val="27"/>
        </w:rPr>
        <w:t>27.04.2021 г. в 16:30 по адресу Российская федерация, Хабаровский край, Аяно-Майский муниципальный район, с. Аян, ул. Советская, 8, в актовом зале Администрации</w:t>
      </w:r>
    </w:p>
    <w:p w:rsidR="004B5782" w:rsidRPr="004B5782" w:rsidRDefault="004B5782" w:rsidP="004B5782">
      <w:pPr>
        <w:spacing w:after="0" w:line="276" w:lineRule="auto"/>
        <w:ind w:firstLine="709"/>
        <w:rPr>
          <w:rFonts w:ascii="Times New Roman" w:hAnsi="Times New Roman" w:cs="Times New Roman"/>
          <w:sz w:val="12"/>
          <w:szCs w:val="12"/>
        </w:rPr>
      </w:pPr>
    </w:p>
    <w:p w:rsidR="004B5782" w:rsidRPr="004B5782" w:rsidRDefault="004B5782" w:rsidP="004B57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B5782">
        <w:rPr>
          <w:rFonts w:ascii="Times New Roman" w:hAnsi="Times New Roman" w:cs="Times New Roman"/>
          <w:b/>
          <w:sz w:val="27"/>
          <w:szCs w:val="27"/>
        </w:rPr>
        <w:t xml:space="preserve">Председательствующий </w:t>
      </w:r>
      <w:r w:rsidRPr="004B5782">
        <w:rPr>
          <w:rFonts w:ascii="Times New Roman" w:hAnsi="Times New Roman" w:cs="Times New Roman"/>
          <w:sz w:val="27"/>
          <w:szCs w:val="27"/>
        </w:rPr>
        <w:t>– Марткачаков Р.Н. – и.о. главы администрации Аяно-Майского муниципального района</w:t>
      </w:r>
    </w:p>
    <w:p w:rsidR="004B5782" w:rsidRPr="004B5782" w:rsidRDefault="004B5782" w:rsidP="004B5782">
      <w:pPr>
        <w:spacing w:after="0" w:line="276" w:lineRule="auto"/>
        <w:ind w:firstLine="709"/>
        <w:rPr>
          <w:rFonts w:ascii="Times New Roman" w:hAnsi="Times New Roman" w:cs="Times New Roman"/>
          <w:b/>
          <w:sz w:val="12"/>
          <w:szCs w:val="12"/>
        </w:rPr>
      </w:pPr>
    </w:p>
    <w:p w:rsidR="004B5782" w:rsidRPr="004B5782" w:rsidRDefault="004B5782" w:rsidP="004B57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B5782">
        <w:rPr>
          <w:rFonts w:ascii="Times New Roman" w:hAnsi="Times New Roman" w:cs="Times New Roman"/>
          <w:b/>
          <w:sz w:val="27"/>
          <w:szCs w:val="27"/>
        </w:rPr>
        <w:t>Секретарь –</w:t>
      </w:r>
      <w:r w:rsidRPr="004B5782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B5782">
        <w:rPr>
          <w:rFonts w:ascii="Times New Roman" w:hAnsi="Times New Roman" w:cs="Times New Roman"/>
          <w:sz w:val="27"/>
          <w:szCs w:val="27"/>
        </w:rPr>
        <w:t>Торуа</w:t>
      </w:r>
      <w:proofErr w:type="spellEnd"/>
      <w:r w:rsidRPr="004B5782">
        <w:rPr>
          <w:rFonts w:ascii="Times New Roman" w:hAnsi="Times New Roman" w:cs="Times New Roman"/>
          <w:sz w:val="27"/>
          <w:szCs w:val="27"/>
        </w:rPr>
        <w:t xml:space="preserve"> Д.Д. – и.о. главного специалиста природных ресурсов и охраны окружающей среды</w:t>
      </w:r>
    </w:p>
    <w:p w:rsidR="004B5782" w:rsidRPr="004B5782" w:rsidRDefault="004B5782" w:rsidP="004B5782">
      <w:pPr>
        <w:spacing w:after="0" w:line="276" w:lineRule="auto"/>
        <w:ind w:firstLine="709"/>
        <w:rPr>
          <w:rFonts w:ascii="Times New Roman" w:hAnsi="Times New Roman" w:cs="Times New Roman"/>
          <w:sz w:val="12"/>
          <w:szCs w:val="12"/>
        </w:rPr>
      </w:pPr>
    </w:p>
    <w:p w:rsidR="004B5782" w:rsidRPr="004B5782" w:rsidRDefault="004B5782" w:rsidP="004B5782">
      <w:pPr>
        <w:spacing w:after="0" w:line="276" w:lineRule="auto"/>
        <w:ind w:firstLine="709"/>
        <w:rPr>
          <w:rFonts w:ascii="Times New Roman" w:hAnsi="Times New Roman" w:cs="Times New Roman"/>
          <w:b/>
          <w:sz w:val="27"/>
          <w:szCs w:val="27"/>
        </w:rPr>
      </w:pPr>
      <w:r w:rsidRPr="004B5782">
        <w:rPr>
          <w:rFonts w:ascii="Times New Roman" w:hAnsi="Times New Roman" w:cs="Times New Roman"/>
          <w:b/>
          <w:sz w:val="27"/>
          <w:szCs w:val="27"/>
        </w:rPr>
        <w:t>ПОВЕСТКА ДНЯ:</w:t>
      </w:r>
    </w:p>
    <w:p w:rsidR="004B5782" w:rsidRPr="004B5782" w:rsidRDefault="004B5782" w:rsidP="004B578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B5782">
        <w:rPr>
          <w:rFonts w:ascii="Times New Roman" w:hAnsi="Times New Roman" w:cs="Times New Roman"/>
          <w:sz w:val="27"/>
          <w:szCs w:val="27"/>
        </w:rPr>
        <w:t xml:space="preserve">1. Обсуждение в форме общественных слушаний технического задания на разработку </w:t>
      </w:r>
      <w:r w:rsidRPr="004B5782">
        <w:rPr>
          <w:rFonts w:ascii="Times New Roman" w:eastAsia="Times New Roman" w:hAnsi="Times New Roman" w:cs="Times New Roman"/>
          <w:sz w:val="27"/>
          <w:szCs w:val="27"/>
          <w:lang w:eastAsia="ru-RU"/>
        </w:rPr>
        <w:t>материалов</w:t>
      </w:r>
      <w:r w:rsidRPr="004B5782">
        <w:rPr>
          <w:rFonts w:ascii="Times New Roman" w:hAnsi="Times New Roman" w:cs="Times New Roman"/>
          <w:sz w:val="27"/>
          <w:szCs w:val="27"/>
        </w:rPr>
        <w:t xml:space="preserve"> ОВОС (предварительных материалов ОВОС) </w:t>
      </w:r>
      <w:r w:rsidRPr="004B5782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проекту «Вскрытие и отработка запасов месторождения «Красивое» подземным способом гор. 650-850 м.»</w:t>
      </w:r>
    </w:p>
    <w:p w:rsidR="004B5782" w:rsidRPr="004B5782" w:rsidRDefault="004B5782" w:rsidP="004B57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B5782">
        <w:rPr>
          <w:rFonts w:ascii="Times New Roman" w:hAnsi="Times New Roman" w:cs="Times New Roman"/>
          <w:sz w:val="27"/>
          <w:szCs w:val="27"/>
        </w:rPr>
        <w:t xml:space="preserve">2. Рассмотрение и обсуждение вопросов, пожеланий и предложений, поступивших в процессе проведения общественных обсуждений; </w:t>
      </w:r>
    </w:p>
    <w:p w:rsidR="004B5782" w:rsidRPr="004B5782" w:rsidRDefault="004B5782" w:rsidP="004B5782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B5782">
        <w:rPr>
          <w:rFonts w:ascii="Times New Roman" w:hAnsi="Times New Roman" w:cs="Times New Roman"/>
          <w:sz w:val="27"/>
          <w:szCs w:val="27"/>
        </w:rPr>
        <w:t xml:space="preserve">3. Подведение итогов общественных обсуждений. </w:t>
      </w:r>
    </w:p>
    <w:p w:rsidR="004B5782" w:rsidRPr="004B5782" w:rsidRDefault="004B5782" w:rsidP="004B578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4B5782" w:rsidRPr="004B5782" w:rsidRDefault="004B5782" w:rsidP="004B5782">
      <w:pPr>
        <w:spacing w:after="0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4B5782" w:rsidRPr="004B5782" w:rsidRDefault="004B5782" w:rsidP="004B5782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B5782">
        <w:rPr>
          <w:rFonts w:ascii="Times New Roman" w:hAnsi="Times New Roman" w:cs="Times New Roman"/>
          <w:b/>
          <w:sz w:val="27"/>
          <w:szCs w:val="27"/>
        </w:rPr>
        <w:t>СЛУШАЛИ</w:t>
      </w:r>
      <w:r w:rsidRPr="004B5782">
        <w:rPr>
          <w:rFonts w:ascii="Times New Roman" w:hAnsi="Times New Roman" w:cs="Times New Roman"/>
          <w:sz w:val="27"/>
          <w:szCs w:val="27"/>
        </w:rPr>
        <w:t>:</w:t>
      </w:r>
    </w:p>
    <w:p w:rsidR="004B5782" w:rsidRPr="004B5782" w:rsidRDefault="004B5782" w:rsidP="004B5782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4B5782">
        <w:rPr>
          <w:rFonts w:ascii="Times New Roman" w:hAnsi="Times New Roman" w:cs="Times New Roman"/>
          <w:sz w:val="27"/>
          <w:szCs w:val="27"/>
        </w:rPr>
        <w:t>Култышкина</w:t>
      </w:r>
      <w:proofErr w:type="spellEnd"/>
      <w:r w:rsidRPr="004B5782">
        <w:rPr>
          <w:rFonts w:ascii="Times New Roman" w:hAnsi="Times New Roman" w:cs="Times New Roman"/>
          <w:sz w:val="27"/>
          <w:szCs w:val="27"/>
        </w:rPr>
        <w:t xml:space="preserve"> С.А., технического директора ООО «Амур Золото», который проинформировал участников общественных обсуждений о результатах анализа ожидаемого воздействия на атмосферный воздух, оценки акустического воздействия объекта, оценки воздействия намечаемой деятельности на водные объекты, оценки воздействия на состояние почв, растительного и животного мира, оценки воздействия при обращении с отходами. Представлена информация об основных мерах по предотвращению и/или снижению возможного негативного воздействия намечаемой хозяйственной и иной деятельности. (текст доклада – Приложение № 2)</w:t>
      </w:r>
    </w:p>
    <w:p w:rsidR="004B5782" w:rsidRPr="004B5782" w:rsidRDefault="004B5782" w:rsidP="004B5782">
      <w:pPr>
        <w:spacing w:after="0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4B5782" w:rsidRPr="004B5782" w:rsidRDefault="004B5782" w:rsidP="004B5782">
      <w:pPr>
        <w:spacing w:after="0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4B5782">
        <w:rPr>
          <w:rFonts w:ascii="Times New Roman" w:hAnsi="Times New Roman" w:cs="Times New Roman"/>
          <w:b/>
          <w:sz w:val="27"/>
          <w:szCs w:val="27"/>
        </w:rPr>
        <w:t>ОБСУЖДЕНИЯ:</w:t>
      </w:r>
    </w:p>
    <w:p w:rsidR="004B5782" w:rsidRPr="004B5782" w:rsidRDefault="004B5782" w:rsidP="004B5782">
      <w:pPr>
        <w:spacing w:after="0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 w:rsidRPr="004B5782">
        <w:rPr>
          <w:rFonts w:ascii="Times New Roman" w:hAnsi="Times New Roman" w:cs="Times New Roman"/>
          <w:sz w:val="27"/>
          <w:szCs w:val="27"/>
        </w:rPr>
        <w:t>После выступления докладчика Председатель общественных слушаний дал возможность участникам слушаний задать вопросы о намечаемой деятельности. На все вопросы, поступившие в процессе обсуждений, даны исчерпывающие ответы (Приложение № 3).</w:t>
      </w:r>
    </w:p>
    <w:p w:rsidR="004B5782" w:rsidRPr="004B5782" w:rsidRDefault="004B5782" w:rsidP="004B5782">
      <w:pPr>
        <w:spacing w:after="0" w:line="276" w:lineRule="auto"/>
        <w:ind w:firstLine="709"/>
        <w:rPr>
          <w:rFonts w:ascii="Times New Roman" w:hAnsi="Times New Roman" w:cs="Times New Roman"/>
          <w:b/>
          <w:sz w:val="27"/>
          <w:szCs w:val="27"/>
        </w:rPr>
      </w:pPr>
    </w:p>
    <w:p w:rsidR="004B5782" w:rsidRPr="004B5782" w:rsidRDefault="004B5782" w:rsidP="004B5782">
      <w:pPr>
        <w:spacing w:after="0" w:line="276" w:lineRule="auto"/>
        <w:ind w:firstLine="709"/>
        <w:rPr>
          <w:rFonts w:ascii="Times New Roman" w:hAnsi="Times New Roman" w:cs="Times New Roman"/>
          <w:b/>
          <w:sz w:val="27"/>
          <w:szCs w:val="27"/>
        </w:rPr>
      </w:pPr>
      <w:r w:rsidRPr="004B5782">
        <w:rPr>
          <w:rFonts w:ascii="Times New Roman" w:hAnsi="Times New Roman" w:cs="Times New Roman"/>
          <w:b/>
          <w:sz w:val="27"/>
          <w:szCs w:val="27"/>
        </w:rPr>
        <w:t>РЕШИЛИ:</w:t>
      </w:r>
    </w:p>
    <w:p w:rsidR="004B5782" w:rsidRPr="004B5782" w:rsidRDefault="004B5782" w:rsidP="004B5782">
      <w:pPr>
        <w:pStyle w:val="a5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B578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результатам обсуждений приняты следующие решения: </w:t>
      </w:r>
    </w:p>
    <w:p w:rsidR="004B5782" w:rsidRPr="004B5782" w:rsidRDefault="004B5782" w:rsidP="004B5782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B5782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Признать общественные обсуждения состоявшимися;</w:t>
      </w:r>
    </w:p>
    <w:p w:rsidR="004B5782" w:rsidRPr="004B5782" w:rsidRDefault="004B5782" w:rsidP="004B5782">
      <w:pPr>
        <w:pStyle w:val="a5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B578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Информацию об оценке </w:t>
      </w:r>
      <w:r w:rsidRPr="004B5782">
        <w:rPr>
          <w:rFonts w:ascii="Times New Roman" w:hAnsi="Times New Roman" w:cs="Times New Roman"/>
          <w:sz w:val="27"/>
          <w:szCs w:val="27"/>
        </w:rPr>
        <w:t xml:space="preserve">воздействия на окружающую среду по объекту «Вскрытие и отработка запасов месторождения «Красивое» подземным способом гор. 650-850 м.», указанную в </w:t>
      </w:r>
      <w:r w:rsidRPr="004B5782">
        <w:rPr>
          <w:rFonts w:ascii="Times New Roman" w:eastAsia="Times New Roman" w:hAnsi="Times New Roman" w:cs="Times New Roman"/>
          <w:sz w:val="27"/>
          <w:szCs w:val="27"/>
          <w:lang w:eastAsia="ru-RU"/>
        </w:rPr>
        <w:t>технических заданиях на разработку материалов ОВОС</w:t>
      </w:r>
      <w:r w:rsidRPr="004B5782">
        <w:rPr>
          <w:rFonts w:ascii="Times New Roman" w:hAnsi="Times New Roman" w:cs="Times New Roman"/>
          <w:sz w:val="27"/>
          <w:szCs w:val="27"/>
        </w:rPr>
        <w:t xml:space="preserve"> принять к сведению.</w:t>
      </w:r>
    </w:p>
    <w:p w:rsidR="004B5782" w:rsidRPr="004B5782" w:rsidRDefault="004B5782" w:rsidP="004B578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B5782">
        <w:rPr>
          <w:rFonts w:ascii="Times New Roman" w:hAnsi="Times New Roman" w:cs="Times New Roman"/>
          <w:sz w:val="27"/>
          <w:szCs w:val="27"/>
        </w:rPr>
        <w:t xml:space="preserve">3. </w:t>
      </w:r>
      <w:r w:rsidRPr="004B5782">
        <w:rPr>
          <w:rFonts w:ascii="Times New Roman" w:eastAsia="Times New Roman" w:hAnsi="Times New Roman" w:cs="Times New Roman"/>
          <w:sz w:val="27"/>
          <w:szCs w:val="27"/>
          <w:lang w:eastAsia="ru-RU"/>
        </w:rPr>
        <w:t>Рекомендовать ООО «Амур Золото» при разработке проектной документации по объекту «Вскрытие и отработка запасов месторождения «Красивое» подземным способом гор. 650-850 м.» провести оценку воздействия на окружающую среду.</w:t>
      </w:r>
    </w:p>
    <w:p w:rsidR="004B5782" w:rsidRPr="004B5782" w:rsidRDefault="004B5782" w:rsidP="004B57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B5782">
        <w:rPr>
          <w:rFonts w:ascii="Times New Roman" w:hAnsi="Times New Roman" w:cs="Times New Roman"/>
          <w:sz w:val="27"/>
          <w:szCs w:val="27"/>
        </w:rPr>
        <w:t xml:space="preserve">4. Намечаемую деятельность выполнять при условии строгого соблюдения требований экологической, природоохранной и промышленной безопасности. </w:t>
      </w:r>
    </w:p>
    <w:p w:rsidR="004B5782" w:rsidRPr="004B5782" w:rsidRDefault="004B5782" w:rsidP="004B5782">
      <w:pPr>
        <w:pStyle w:val="a5"/>
        <w:ind w:left="0"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B578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5. В соответствии с п. 4.10 приказа Государственного комитета Российской Федерации по охране окружающей среды от 16 мая 2000 № 372 «Об утверждении положения об оценке воздействия намечаемой хозяйственной и иной деятельности на окружающую среду в Российской Федерации» обеспечить Принятие от граждан и общественных организаций письменных замечаний и предложений в период до принятия решения о реализации намечаемой хозяйственной и иной деятельности, документирование этих предложений в приложениях к материалам по оценке воздействия на окружающую среду обеспечивается заказчиком в течение 30 дней после окончания общественного обсуждения; </w:t>
      </w:r>
    </w:p>
    <w:p w:rsidR="004B5782" w:rsidRPr="004B5782" w:rsidRDefault="004B5782" w:rsidP="004B5782">
      <w:pPr>
        <w:pStyle w:val="a5"/>
        <w:ind w:left="0"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B578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6. При поступлении письменных замечаний и предложений после окончания общественных слушаний дать разъяснения их инициатору и, при необходимости, обеспечить корректировку проектных данных; </w:t>
      </w:r>
    </w:p>
    <w:p w:rsidR="004B5782" w:rsidRPr="004B5782" w:rsidRDefault="004B5782" w:rsidP="004B578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B5782" w:rsidRPr="004B5782" w:rsidRDefault="004B5782" w:rsidP="004B5782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422EB" w:rsidRPr="004B5782" w:rsidRDefault="009422EB" w:rsidP="00A61F16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7"/>
          <w:szCs w:val="27"/>
          <w:lang w:eastAsia="ru-RU"/>
        </w:rPr>
      </w:pPr>
    </w:p>
    <w:p w:rsidR="009422EB" w:rsidRPr="004B5782" w:rsidRDefault="009422EB" w:rsidP="00A61F1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7"/>
          <w:szCs w:val="27"/>
        </w:rPr>
        <w:sectPr w:rsidR="009422EB" w:rsidRPr="004B5782" w:rsidSect="004B5782">
          <w:pgSz w:w="11906" w:h="16838"/>
          <w:pgMar w:top="567" w:right="567" w:bottom="709" w:left="1418" w:header="709" w:footer="709" w:gutter="0"/>
          <w:cols w:space="708"/>
          <w:docGrid w:linePitch="360"/>
        </w:sectPr>
      </w:pPr>
    </w:p>
    <w:p w:rsidR="004B5782" w:rsidRDefault="004B5782" w:rsidP="0042274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4B5782" w:rsidRPr="004B5782" w:rsidRDefault="004B5782" w:rsidP="004B5782">
      <w:pPr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4B5782" w:rsidRPr="004B5782" w:rsidRDefault="00726ED4" w:rsidP="004B5782">
      <w:pPr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>
        <w:rPr>
          <w:rFonts w:ascii="Times New Roman" w:eastAsia="Times New Roman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3DF0F8D" wp14:editId="6F64515D">
            <wp:extent cx="6305550" cy="2390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1" t="76269" r="4177"/>
                    <a:stretch/>
                  </pic:blipFill>
                  <pic:spPr bwMode="auto">
                    <a:xfrm>
                      <a:off x="0" y="0"/>
                      <a:ext cx="630555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782" w:rsidRPr="004B5782" w:rsidRDefault="004B5782" w:rsidP="004B5782">
      <w:pPr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4B5782" w:rsidRDefault="004B5782" w:rsidP="004B5782">
      <w:pPr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26ED4" w:rsidRDefault="00726ED4" w:rsidP="004B5782">
      <w:pPr>
        <w:ind w:firstLine="708"/>
        <w:rPr>
          <w:rFonts w:ascii="Times New Roman" w:eastAsia="Times New Roman" w:hAnsi="Times New Roman" w:cs="Times New Roman"/>
          <w:noProof/>
          <w:sz w:val="12"/>
          <w:szCs w:val="12"/>
          <w:lang w:eastAsia="ru-RU"/>
        </w:rPr>
      </w:pPr>
    </w:p>
    <w:p w:rsidR="00726ED4" w:rsidRDefault="00726ED4" w:rsidP="004B5782">
      <w:pPr>
        <w:ind w:firstLine="708"/>
        <w:rPr>
          <w:rFonts w:ascii="Times New Roman" w:eastAsia="Times New Roman" w:hAnsi="Times New Roman" w:cs="Times New Roman"/>
          <w:noProof/>
          <w:sz w:val="12"/>
          <w:szCs w:val="12"/>
          <w:lang w:eastAsia="ru-RU"/>
        </w:rPr>
      </w:pPr>
    </w:p>
    <w:p w:rsidR="004B5782" w:rsidRDefault="004B5782" w:rsidP="004B5782">
      <w:pPr>
        <w:ind w:firstLine="708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4B5782" w:rsidRDefault="004B5782" w:rsidP="004B5782">
      <w:pPr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234AC4" w:rsidRPr="004B5782" w:rsidRDefault="00234AC4" w:rsidP="004B5782">
      <w:pPr>
        <w:rPr>
          <w:rFonts w:ascii="Times New Roman" w:eastAsia="Times New Roman" w:hAnsi="Times New Roman" w:cs="Times New Roman"/>
          <w:sz w:val="12"/>
          <w:szCs w:val="12"/>
          <w:lang w:eastAsia="ru-RU"/>
        </w:rPr>
        <w:sectPr w:rsidR="00234AC4" w:rsidRPr="004B5782" w:rsidSect="00726ED4">
          <w:pgSz w:w="11906" w:h="16838"/>
          <w:pgMar w:top="567" w:right="851" w:bottom="709" w:left="1134" w:header="709" w:footer="709" w:gutter="0"/>
          <w:cols w:space="708"/>
          <w:docGrid w:linePitch="360"/>
        </w:sectPr>
      </w:pPr>
    </w:p>
    <w:p w:rsidR="00DF73F8" w:rsidRPr="004B5782" w:rsidRDefault="00DF73F8" w:rsidP="0042274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B208B" w:rsidRPr="004B5782" w:rsidRDefault="009B208B" w:rsidP="000B069A">
      <w:pPr>
        <w:spacing w:after="0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074933" w:rsidRPr="004B5782" w:rsidRDefault="00074933" w:rsidP="00234AC4">
      <w:pPr>
        <w:spacing w:after="0" w:line="276" w:lineRule="auto"/>
        <w:jc w:val="right"/>
        <w:rPr>
          <w:rFonts w:ascii="Times New Roman" w:hAnsi="Times New Roman" w:cs="Times New Roman"/>
          <w:sz w:val="27"/>
          <w:szCs w:val="27"/>
        </w:rPr>
      </w:pPr>
      <w:r w:rsidRPr="004B5782">
        <w:rPr>
          <w:rFonts w:ascii="Times New Roman" w:hAnsi="Times New Roman" w:cs="Times New Roman"/>
          <w:sz w:val="27"/>
          <w:szCs w:val="27"/>
        </w:rPr>
        <w:t>Приложение № 1</w:t>
      </w:r>
    </w:p>
    <w:tbl>
      <w:tblPr>
        <w:tblStyle w:val="a6"/>
        <w:tblW w:w="977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94"/>
        <w:gridCol w:w="2236"/>
        <w:gridCol w:w="1418"/>
        <w:gridCol w:w="2835"/>
        <w:gridCol w:w="2693"/>
      </w:tblGrid>
      <w:tr w:rsidR="00074933" w:rsidRPr="004B5782" w:rsidTr="009422EB">
        <w:trPr>
          <w:trHeight w:val="552"/>
          <w:tblHeader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933" w:rsidRPr="004B5782" w:rsidRDefault="00074933" w:rsidP="00074933">
            <w:pPr>
              <w:ind w:right="-142"/>
              <w:jc w:val="center"/>
              <w:rPr>
                <w:b/>
                <w:sz w:val="24"/>
                <w:szCs w:val="24"/>
                <w:lang w:eastAsia="ru-RU"/>
              </w:rPr>
            </w:pPr>
            <w:r w:rsidRPr="004B5782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933" w:rsidRPr="004B5782" w:rsidRDefault="00074933" w:rsidP="00074933">
            <w:pPr>
              <w:ind w:right="-142"/>
              <w:jc w:val="center"/>
              <w:rPr>
                <w:b/>
                <w:sz w:val="24"/>
                <w:szCs w:val="24"/>
                <w:lang w:eastAsia="ru-RU"/>
              </w:rPr>
            </w:pPr>
            <w:r w:rsidRPr="004B5782">
              <w:rPr>
                <w:b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933" w:rsidRPr="004B5782" w:rsidRDefault="00074933" w:rsidP="00074933">
            <w:pPr>
              <w:ind w:right="-142"/>
              <w:jc w:val="center"/>
              <w:rPr>
                <w:b/>
                <w:sz w:val="24"/>
                <w:szCs w:val="24"/>
                <w:lang w:eastAsia="ru-RU"/>
              </w:rPr>
            </w:pPr>
            <w:r w:rsidRPr="004B5782">
              <w:rPr>
                <w:b/>
                <w:sz w:val="24"/>
                <w:szCs w:val="24"/>
                <w:lang w:eastAsia="ru-RU"/>
              </w:rPr>
              <w:t>Место жительства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933" w:rsidRPr="004B5782" w:rsidRDefault="00074933" w:rsidP="00074933">
            <w:pPr>
              <w:ind w:right="-142"/>
              <w:jc w:val="center"/>
              <w:rPr>
                <w:b/>
                <w:sz w:val="24"/>
                <w:szCs w:val="24"/>
                <w:lang w:eastAsia="ru-RU"/>
              </w:rPr>
            </w:pPr>
            <w:r w:rsidRPr="004B5782">
              <w:rPr>
                <w:b/>
                <w:sz w:val="24"/>
                <w:szCs w:val="24"/>
                <w:lang w:eastAsia="ru-RU"/>
              </w:rPr>
              <w:t>Представляемая организация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933" w:rsidRPr="004B5782" w:rsidRDefault="00074933" w:rsidP="00074933">
            <w:pPr>
              <w:ind w:right="-142"/>
              <w:jc w:val="center"/>
              <w:rPr>
                <w:b/>
                <w:sz w:val="24"/>
                <w:szCs w:val="24"/>
                <w:lang w:eastAsia="ru-RU"/>
              </w:rPr>
            </w:pPr>
            <w:r w:rsidRPr="004B5782">
              <w:rPr>
                <w:b/>
                <w:sz w:val="24"/>
                <w:szCs w:val="24"/>
                <w:lang w:eastAsia="ru-RU"/>
              </w:rPr>
              <w:t>Должность</w:t>
            </w:r>
          </w:p>
        </w:tc>
      </w:tr>
      <w:tr w:rsidR="00074933" w:rsidRPr="004B5782" w:rsidTr="009422EB">
        <w:trPr>
          <w:trHeight w:val="113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933" w:rsidRPr="004B5782" w:rsidRDefault="00074933" w:rsidP="00074933">
            <w:pPr>
              <w:numPr>
                <w:ilvl w:val="0"/>
                <w:numId w:val="2"/>
              </w:numPr>
              <w:ind w:left="171" w:right="-142" w:hanging="94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33" w:rsidRPr="004B5782" w:rsidRDefault="00C25405" w:rsidP="00074933">
            <w:pPr>
              <w:ind w:right="-142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Марткачаков Р.Н.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33" w:rsidRPr="004B5782" w:rsidRDefault="00074933" w:rsidP="00074933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с. Аян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33" w:rsidRPr="004B5782" w:rsidRDefault="00074933" w:rsidP="00074933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Администрация Аяно-Майского муниципального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933" w:rsidRPr="004B5782" w:rsidRDefault="00074933" w:rsidP="00074933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И.о. главы администрации муниципального района, председатель</w:t>
            </w:r>
            <w:r w:rsidR="006A01CA" w:rsidRPr="004B5782">
              <w:rPr>
                <w:sz w:val="24"/>
                <w:szCs w:val="24"/>
                <w:lang w:eastAsia="ru-RU"/>
              </w:rPr>
              <w:t>ствующий</w:t>
            </w:r>
          </w:p>
        </w:tc>
      </w:tr>
      <w:tr w:rsidR="00CA697F" w:rsidRPr="004B5782" w:rsidTr="009422EB">
        <w:trPr>
          <w:trHeight w:val="55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97F" w:rsidRPr="004B5782" w:rsidRDefault="00CA697F" w:rsidP="00CA697F">
            <w:pPr>
              <w:numPr>
                <w:ilvl w:val="0"/>
                <w:numId w:val="2"/>
              </w:numPr>
              <w:ind w:left="171" w:right="-142" w:hanging="94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97F" w:rsidRPr="004B5782" w:rsidRDefault="00805172" w:rsidP="00CA697F">
            <w:pPr>
              <w:ind w:right="-142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Торуа Д</w:t>
            </w:r>
            <w:r w:rsidR="00CA697F" w:rsidRPr="004B5782">
              <w:rPr>
                <w:sz w:val="24"/>
                <w:szCs w:val="24"/>
                <w:lang w:eastAsia="ru-RU"/>
              </w:rPr>
              <w:t>.Д.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97F" w:rsidRPr="004B5782" w:rsidRDefault="00CA697F" w:rsidP="00CA697F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с. Аян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97F" w:rsidRPr="004B5782" w:rsidRDefault="00CA697F" w:rsidP="00CA697F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Администрация Аяно-Майского муниципального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97F" w:rsidRPr="004B5782" w:rsidRDefault="006A01CA" w:rsidP="006A01CA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 xml:space="preserve">И.о. главного </w:t>
            </w:r>
            <w:r w:rsidR="00CA697F" w:rsidRPr="004B5782">
              <w:rPr>
                <w:sz w:val="24"/>
                <w:szCs w:val="24"/>
                <w:lang w:eastAsia="ru-RU"/>
              </w:rPr>
              <w:t>специалист</w:t>
            </w:r>
            <w:r w:rsidRPr="004B5782">
              <w:rPr>
                <w:sz w:val="24"/>
                <w:szCs w:val="24"/>
                <w:lang w:eastAsia="ru-RU"/>
              </w:rPr>
              <w:t>а природных ресурсов и охраны окружающей среды</w:t>
            </w:r>
            <w:r w:rsidR="00CA697F" w:rsidRPr="004B5782">
              <w:rPr>
                <w:sz w:val="24"/>
                <w:szCs w:val="24"/>
                <w:lang w:eastAsia="ru-RU"/>
              </w:rPr>
              <w:t>, секретарь</w:t>
            </w:r>
          </w:p>
        </w:tc>
      </w:tr>
      <w:tr w:rsidR="00DC51E7" w:rsidRPr="004B5782" w:rsidTr="009422EB">
        <w:trPr>
          <w:trHeight w:val="55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numPr>
                <w:ilvl w:val="0"/>
                <w:numId w:val="2"/>
              </w:numPr>
              <w:ind w:left="171" w:right="-142" w:hanging="94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rPr>
                <w:sz w:val="24"/>
                <w:szCs w:val="24"/>
              </w:rPr>
            </w:pPr>
            <w:r w:rsidRPr="004B5782">
              <w:rPr>
                <w:sz w:val="24"/>
                <w:szCs w:val="24"/>
              </w:rPr>
              <w:t>Лапоников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</w:rPr>
            </w:pPr>
            <w:r w:rsidRPr="004B5782">
              <w:rPr>
                <w:sz w:val="24"/>
                <w:szCs w:val="24"/>
              </w:rPr>
              <w:t>с. Аян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</w:rPr>
            </w:pPr>
            <w:r w:rsidRPr="004B5782">
              <w:rPr>
                <w:sz w:val="24"/>
                <w:szCs w:val="24"/>
              </w:rPr>
              <w:t>Редакция газеты «Звезда Севера»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</w:rPr>
            </w:pPr>
            <w:r w:rsidRPr="004B5782">
              <w:rPr>
                <w:sz w:val="24"/>
                <w:szCs w:val="24"/>
              </w:rPr>
              <w:t>Репортер</w:t>
            </w:r>
          </w:p>
        </w:tc>
      </w:tr>
      <w:tr w:rsidR="00DC51E7" w:rsidRPr="004B5782" w:rsidTr="009422EB">
        <w:trPr>
          <w:trHeight w:val="55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numPr>
                <w:ilvl w:val="0"/>
                <w:numId w:val="2"/>
              </w:numPr>
              <w:ind w:left="171" w:right="-142" w:hanging="94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Скиба М.В.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с. Аян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Администрация Аяно-Майского муниципального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5A21A6">
            <w:pPr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Заместитель главы администрации муниципального района</w:t>
            </w:r>
          </w:p>
        </w:tc>
      </w:tr>
      <w:tr w:rsidR="00DC51E7" w:rsidRPr="004B5782" w:rsidTr="009422EB">
        <w:trPr>
          <w:trHeight w:val="55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numPr>
                <w:ilvl w:val="0"/>
                <w:numId w:val="2"/>
              </w:numPr>
              <w:ind w:left="171" w:right="-142" w:hanging="94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Андросова Е.А.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с. Аян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Администрация Аяно-Майского муниципального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Заведующий отдела экономического развития и муниципальных программ</w:t>
            </w:r>
          </w:p>
        </w:tc>
      </w:tr>
      <w:tr w:rsidR="00DC51E7" w:rsidRPr="004B5782" w:rsidTr="009422EB">
        <w:trPr>
          <w:trHeight w:val="55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numPr>
                <w:ilvl w:val="0"/>
                <w:numId w:val="2"/>
              </w:numPr>
              <w:ind w:left="171" w:right="-142" w:hanging="94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Яковлева О.А.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с. Аян</w:t>
            </w:r>
          </w:p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</w:p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Администрация Аяно-Майского муниципального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Главный специалист отдела экономического развития и муниципальных программ</w:t>
            </w:r>
          </w:p>
        </w:tc>
      </w:tr>
      <w:tr w:rsidR="00DC51E7" w:rsidRPr="004B5782" w:rsidTr="009422EB">
        <w:trPr>
          <w:trHeight w:val="55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numPr>
                <w:ilvl w:val="0"/>
                <w:numId w:val="2"/>
              </w:numPr>
              <w:ind w:left="171" w:right="-142" w:hanging="94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Альбертовский С.А.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с. Аян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Собрание депутатов Аяно-Майского муниципального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Председатель собрания депутатов</w:t>
            </w:r>
          </w:p>
        </w:tc>
      </w:tr>
      <w:tr w:rsidR="00DC51E7" w:rsidRPr="004B5782" w:rsidTr="009422EB">
        <w:trPr>
          <w:trHeight w:val="55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numPr>
                <w:ilvl w:val="0"/>
                <w:numId w:val="2"/>
              </w:numPr>
              <w:ind w:left="171" w:right="-142" w:hanging="94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Альбертовская Е.А.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с. Аян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Финансовый отдел администрации Аяно-Майского муниципального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Заведующий</w:t>
            </w:r>
          </w:p>
        </w:tc>
      </w:tr>
      <w:tr w:rsidR="00DC51E7" w:rsidRPr="004B5782" w:rsidTr="009422EB">
        <w:trPr>
          <w:trHeight w:val="55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numPr>
                <w:ilvl w:val="0"/>
                <w:numId w:val="2"/>
              </w:numPr>
              <w:ind w:left="171" w:right="-142" w:hanging="94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Малова Е.А.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с. Аян</w:t>
            </w:r>
          </w:p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Аяно-Майское районное отделение региональной общественной организации «Ассоциация коренных малочисленных народов Севера» Хабаровского края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Председатель ассоциации</w:t>
            </w:r>
          </w:p>
        </w:tc>
      </w:tr>
      <w:tr w:rsidR="00DC51E7" w:rsidRPr="004B5782" w:rsidTr="009422EB">
        <w:trPr>
          <w:trHeight w:val="55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numPr>
                <w:ilvl w:val="0"/>
                <w:numId w:val="2"/>
              </w:numPr>
              <w:ind w:left="171" w:right="-142" w:hanging="94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Олексюк А.</w:t>
            </w:r>
            <w:r w:rsidR="00805172" w:rsidRPr="004B5782">
              <w:rPr>
                <w:sz w:val="24"/>
                <w:szCs w:val="24"/>
                <w:lang w:eastAsia="ru-RU"/>
              </w:rPr>
              <w:t>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с. Аян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Местный житель</w:t>
            </w:r>
          </w:p>
        </w:tc>
      </w:tr>
      <w:tr w:rsidR="00DC51E7" w:rsidRPr="004B5782" w:rsidTr="009422EB">
        <w:trPr>
          <w:trHeight w:val="55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numPr>
                <w:ilvl w:val="0"/>
                <w:numId w:val="2"/>
              </w:numPr>
              <w:ind w:left="171" w:right="-142" w:hanging="94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Култышкин С.А.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г. Хабаровск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ООО «Амур Золото»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Технический директор</w:t>
            </w:r>
          </w:p>
        </w:tc>
      </w:tr>
      <w:tr w:rsidR="00DC51E7" w:rsidRPr="004B5782" w:rsidTr="009422EB">
        <w:trPr>
          <w:trHeight w:val="55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numPr>
                <w:ilvl w:val="0"/>
                <w:numId w:val="2"/>
              </w:numPr>
              <w:ind w:left="171" w:right="-142" w:hanging="94"/>
              <w:contextualSpacing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 xml:space="preserve">Дьяченко Ю.С.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г. Хабаровск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ООО «Амур Золото»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E7" w:rsidRPr="004B5782" w:rsidRDefault="00DC51E7" w:rsidP="00DC51E7">
            <w:pPr>
              <w:ind w:right="-142"/>
              <w:jc w:val="center"/>
              <w:rPr>
                <w:sz w:val="24"/>
                <w:szCs w:val="24"/>
                <w:lang w:eastAsia="ru-RU"/>
              </w:rPr>
            </w:pPr>
            <w:r w:rsidRPr="004B5782">
              <w:rPr>
                <w:sz w:val="24"/>
                <w:szCs w:val="24"/>
                <w:lang w:eastAsia="ru-RU"/>
              </w:rPr>
              <w:t>Начальник экологического отдела</w:t>
            </w:r>
          </w:p>
        </w:tc>
      </w:tr>
    </w:tbl>
    <w:p w:rsidR="00074933" w:rsidRPr="004B5782" w:rsidRDefault="00074933" w:rsidP="006D654C">
      <w:pPr>
        <w:spacing w:after="0" w:line="276" w:lineRule="auto"/>
        <w:rPr>
          <w:rFonts w:ascii="Times New Roman" w:hAnsi="Times New Roman" w:cs="Times New Roman"/>
          <w:sz w:val="27"/>
          <w:szCs w:val="27"/>
        </w:rPr>
      </w:pPr>
    </w:p>
    <w:p w:rsidR="00074933" w:rsidRPr="004B5782" w:rsidRDefault="00074933" w:rsidP="006D654C">
      <w:pPr>
        <w:spacing w:after="0" w:line="276" w:lineRule="auto"/>
        <w:rPr>
          <w:rFonts w:ascii="Times New Roman" w:hAnsi="Times New Roman" w:cs="Times New Roman"/>
          <w:sz w:val="27"/>
          <w:szCs w:val="27"/>
        </w:rPr>
      </w:pPr>
    </w:p>
    <w:p w:rsidR="00074933" w:rsidRPr="004B5782" w:rsidRDefault="00074933" w:rsidP="006D654C">
      <w:pPr>
        <w:spacing w:after="0" w:line="276" w:lineRule="auto"/>
        <w:rPr>
          <w:rFonts w:ascii="Times New Roman" w:hAnsi="Times New Roman" w:cs="Times New Roman"/>
          <w:sz w:val="27"/>
          <w:szCs w:val="27"/>
        </w:rPr>
      </w:pPr>
    </w:p>
    <w:p w:rsidR="00074933" w:rsidRPr="004B5782" w:rsidRDefault="00074933" w:rsidP="006D654C">
      <w:pPr>
        <w:spacing w:after="0" w:line="276" w:lineRule="auto"/>
        <w:rPr>
          <w:rFonts w:ascii="Times New Roman" w:hAnsi="Times New Roman" w:cs="Times New Roman"/>
          <w:sz w:val="27"/>
          <w:szCs w:val="27"/>
        </w:rPr>
      </w:pPr>
    </w:p>
    <w:p w:rsidR="00074933" w:rsidRPr="004B5782" w:rsidRDefault="00074933" w:rsidP="006D654C">
      <w:pPr>
        <w:spacing w:after="0" w:line="276" w:lineRule="auto"/>
        <w:rPr>
          <w:rFonts w:ascii="Times New Roman" w:hAnsi="Times New Roman" w:cs="Times New Roman"/>
          <w:sz w:val="27"/>
          <w:szCs w:val="27"/>
        </w:rPr>
      </w:pPr>
    </w:p>
    <w:p w:rsidR="00074933" w:rsidRPr="004B5782" w:rsidRDefault="00074933" w:rsidP="006D654C">
      <w:pPr>
        <w:spacing w:after="0" w:line="276" w:lineRule="auto"/>
        <w:rPr>
          <w:rFonts w:ascii="Times New Roman" w:hAnsi="Times New Roman" w:cs="Times New Roman"/>
          <w:sz w:val="27"/>
          <w:szCs w:val="27"/>
        </w:rPr>
      </w:pPr>
    </w:p>
    <w:p w:rsidR="00074933" w:rsidRPr="004B5782" w:rsidRDefault="00074933" w:rsidP="006D654C">
      <w:pPr>
        <w:spacing w:after="0" w:line="276" w:lineRule="auto"/>
        <w:rPr>
          <w:rFonts w:ascii="Times New Roman" w:hAnsi="Times New Roman" w:cs="Times New Roman"/>
          <w:sz w:val="27"/>
          <w:szCs w:val="27"/>
        </w:rPr>
      </w:pPr>
    </w:p>
    <w:p w:rsidR="009422EB" w:rsidRPr="004B5782" w:rsidRDefault="009422EB" w:rsidP="006D654C">
      <w:pPr>
        <w:spacing w:after="0" w:line="276" w:lineRule="auto"/>
        <w:rPr>
          <w:rFonts w:ascii="Times New Roman" w:hAnsi="Times New Roman" w:cs="Times New Roman"/>
          <w:sz w:val="27"/>
          <w:szCs w:val="27"/>
        </w:rPr>
      </w:pPr>
    </w:p>
    <w:p w:rsidR="009422EB" w:rsidRPr="004B5782" w:rsidRDefault="009422EB" w:rsidP="006D654C">
      <w:pPr>
        <w:spacing w:after="0" w:line="276" w:lineRule="auto"/>
        <w:rPr>
          <w:rFonts w:ascii="Times New Roman" w:hAnsi="Times New Roman" w:cs="Times New Roman"/>
          <w:sz w:val="27"/>
          <w:szCs w:val="27"/>
        </w:rPr>
      </w:pPr>
    </w:p>
    <w:p w:rsidR="00074933" w:rsidRPr="004B5782" w:rsidRDefault="00074933" w:rsidP="00074933">
      <w:pPr>
        <w:spacing w:after="0" w:line="276" w:lineRule="auto"/>
        <w:jc w:val="right"/>
        <w:rPr>
          <w:rFonts w:ascii="Times New Roman" w:hAnsi="Times New Roman" w:cs="Times New Roman"/>
          <w:sz w:val="27"/>
          <w:szCs w:val="27"/>
        </w:rPr>
      </w:pPr>
      <w:r w:rsidRPr="004B5782">
        <w:rPr>
          <w:rFonts w:ascii="Times New Roman" w:hAnsi="Times New Roman" w:cs="Times New Roman"/>
          <w:sz w:val="27"/>
          <w:szCs w:val="27"/>
        </w:rPr>
        <w:t>Приложение № 2</w:t>
      </w:r>
    </w:p>
    <w:p w:rsidR="00074933" w:rsidRPr="004B5782" w:rsidRDefault="00074933" w:rsidP="00074933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" w:name="_Toc45317038"/>
    </w:p>
    <w:bookmarkEnd w:id="1"/>
    <w:p w:rsidR="00CA697F" w:rsidRPr="004B5782" w:rsidRDefault="00CA697F" w:rsidP="00CA697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B5782">
        <w:rPr>
          <w:rFonts w:ascii="Times New Roman" w:hAnsi="Times New Roman" w:cs="Times New Roman"/>
          <w:b/>
          <w:sz w:val="26"/>
          <w:szCs w:val="26"/>
        </w:rPr>
        <w:t>ДОКЛАД ООО «Амур Золото»</w:t>
      </w:r>
    </w:p>
    <w:p w:rsidR="00CA697F" w:rsidRPr="004B5782" w:rsidRDefault="00CA697F" w:rsidP="00CA697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к проведению общественных слушаний (обсуждений) по проекту</w:t>
      </w:r>
    </w:p>
    <w:p w:rsidR="00CA697F" w:rsidRPr="004B5782" w:rsidRDefault="00CA697F" w:rsidP="00CA697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«Вскрытие и отработка запасов месторождения «Красивое» подземным способом гор. 950-850 м»</w:t>
      </w:r>
    </w:p>
    <w:p w:rsidR="00CA697F" w:rsidRPr="004B5782" w:rsidRDefault="00CA697F" w:rsidP="00CA697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A697F" w:rsidRPr="004B5782" w:rsidRDefault="00CA697F" w:rsidP="00CA697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B5782">
        <w:rPr>
          <w:rFonts w:ascii="Times New Roman" w:hAnsi="Times New Roman" w:cs="Times New Roman"/>
          <w:b/>
          <w:sz w:val="26"/>
          <w:szCs w:val="26"/>
          <w:u w:val="single"/>
        </w:rPr>
        <w:t>Общие сведения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2" w:name="_Toc417891847"/>
      <w:r w:rsidRPr="004B5782">
        <w:rPr>
          <w:rFonts w:ascii="Times New Roman" w:hAnsi="Times New Roman" w:cs="Times New Roman"/>
          <w:sz w:val="26"/>
          <w:szCs w:val="26"/>
        </w:rPr>
        <w:t>ООО «Амур Золото» приступает к проектированию и строительству по объекту «Вскрытие и отработка запасов месторождения «Красивое» подземным способом гор. 950-850 м».</w:t>
      </w:r>
      <w:bookmarkEnd w:id="2"/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Место расположения объектов намечаемой деятельности: Хабаровский край, Аяно-Майский район, ГОК «Юбилейный».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4B5782">
        <w:rPr>
          <w:rFonts w:ascii="Times New Roman" w:hAnsi="Times New Roman" w:cs="Times New Roman"/>
          <w:bCs/>
          <w:sz w:val="26"/>
          <w:szCs w:val="26"/>
          <w:u w:val="single"/>
        </w:rPr>
        <w:t>Система разработки: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bCs/>
          <w:sz w:val="26"/>
          <w:szCs w:val="26"/>
        </w:rPr>
        <w:t>с магазинированием руды;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bCs/>
          <w:sz w:val="26"/>
          <w:szCs w:val="26"/>
        </w:rPr>
        <w:t>подэтажного обрушения (подэтажные штреки).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bCs/>
          <w:sz w:val="26"/>
          <w:szCs w:val="26"/>
        </w:rPr>
        <w:t>Вскрытие – штольневое.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bCs/>
          <w:sz w:val="26"/>
          <w:szCs w:val="26"/>
        </w:rPr>
        <w:t>Дробление руды – в составе действующей золотоизвлекательной фабрики (ЗИФ).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bCs/>
          <w:sz w:val="26"/>
          <w:szCs w:val="26"/>
        </w:rPr>
        <w:t>Вид строительства: новое строительство.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bCs/>
          <w:sz w:val="26"/>
          <w:szCs w:val="26"/>
        </w:rPr>
        <w:t>Срок отработки запасов – 3 года.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bCs/>
          <w:sz w:val="26"/>
          <w:szCs w:val="26"/>
        </w:rPr>
        <w:t>Проектируемые объекты – выработки подземного рудника.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B5782">
        <w:rPr>
          <w:rFonts w:ascii="Times New Roman" w:hAnsi="Times New Roman" w:cs="Times New Roman"/>
          <w:bCs/>
          <w:sz w:val="26"/>
          <w:szCs w:val="26"/>
        </w:rPr>
        <w:t>Отходы производства – вскрышные породы, транспортируются на ЗИФ для переработки и использования для отсыпки внутриплощадочных и подъездных дорог.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B5782">
        <w:rPr>
          <w:rFonts w:ascii="Times New Roman" w:hAnsi="Times New Roman" w:cs="Times New Roman"/>
          <w:bCs/>
          <w:sz w:val="26"/>
          <w:szCs w:val="26"/>
        </w:rPr>
        <w:t>Материально-техническое обеспечение работ – снабжение ГСМ, взрывчатыми материалами, запчастями, инструментом и другими материалами – осуществляется с базы ГОК «Юбилейный». Заправка оборудования, работающего от ДВС, производится с использованием топливозаправщика в непосредственной близости от проводимых работ.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Проектная мощность - переработка руды месторождения «Красивое», т/год 130000,000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B5782">
        <w:rPr>
          <w:rFonts w:ascii="Times New Roman" w:hAnsi="Times New Roman" w:cs="Times New Roman"/>
          <w:bCs/>
          <w:sz w:val="26"/>
          <w:szCs w:val="26"/>
        </w:rPr>
        <w:t>Ближайшими населенными пунктами являются поселки Аим (125 км к северо-востоку), Джигда, Нелькан (115 и 130 км к востоку соответственно) и порт Аян (285 км к юго-востоку) – все расстояния даны от месторождения «Красивое».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4B5782">
        <w:rPr>
          <w:rFonts w:ascii="Times New Roman" w:hAnsi="Times New Roman" w:cs="Times New Roman"/>
          <w:sz w:val="26"/>
          <w:szCs w:val="26"/>
          <w:u w:val="single"/>
        </w:rPr>
        <w:t>Зоны повышенной уязвимости окружающей среды и экологические ограничения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В районе работ нет сельскохозяйственных угодий, заповедников и заказников. Почвенно-растительный слой развит слабо и не повсеместно. Леса не относятся к охранным зонам населенных пунктов, промышленных объектов или водоемов. Эндемичных видов флоры и фауны вблизи месторождения «Красивое» нет. Водотоки рыбопромыслового значения не имеют. Оленеводство не практикуется, промысел пушного зверя ведется в незначительных масштабах. Хозяйственная деятельность ограничивается сезонной добычей золота из россыпных и коренных месторождений и геологоразведочными работами.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A697F" w:rsidRPr="004B5782" w:rsidRDefault="00CA697F" w:rsidP="00CA697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B5782">
        <w:rPr>
          <w:rFonts w:ascii="Times New Roman" w:hAnsi="Times New Roman" w:cs="Times New Roman"/>
          <w:b/>
          <w:sz w:val="24"/>
          <w:szCs w:val="24"/>
          <w:u w:val="single"/>
        </w:rPr>
        <w:t>ОЦЕНКА ВОЗДЕЙСТВИЯ НА ОКРУЖАЮЩУЮ СРЕДУ НАМЕЧАЕМОЙ ХОЗЯЙСТВЕННОЙ И ИНОЙ ДЕЯТЕЛЬНОСТИ</w:t>
      </w:r>
    </w:p>
    <w:p w:rsidR="00CA697F" w:rsidRPr="004B5782" w:rsidRDefault="00CA697F" w:rsidP="00CA697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B5782">
        <w:rPr>
          <w:rFonts w:ascii="Times New Roman" w:hAnsi="Times New Roman" w:cs="Times New Roman"/>
          <w:b/>
          <w:sz w:val="26"/>
          <w:szCs w:val="26"/>
          <w:u w:val="single"/>
        </w:rPr>
        <w:t>Воздействие проектируемого объекта на атмосферный воздух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Существующее загрязнение атмосферного воздуха обусловлено добычей и переработкой руды, другие производственные объекты, являющиеся источниками выбросов загрязняющих веществ, в районе месторождения и прилегающей территории отсутствуют.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lastRenderedPageBreak/>
        <w:t>Исходя из этого, состав атмосферного воздуха содержит незначительные техногенные примеси.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Основными источниками загрязнения атмосферы при проведении работ являются: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вентиляционные шахты подземных выработок (устья штолен);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основная промплощадка с ЗИФ (работа технологического оборудования фабрики, гаража, ремонтно-механическая мастерская, котельной и пр.);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внутриплощадочные дороги.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 xml:space="preserve">проведение буровых и взрывных работах. 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B5782">
        <w:rPr>
          <w:rFonts w:ascii="Times New Roman" w:hAnsi="Times New Roman" w:cs="Times New Roman"/>
          <w:b/>
          <w:sz w:val="26"/>
          <w:szCs w:val="26"/>
          <w:u w:val="single"/>
        </w:rPr>
        <w:t>Оценка воздействия физических факторов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Основными видами неблагоприятного физического воздействия на окружающую среду при эксплуатации производственных и промышленных объектов является шум, ЭМИ, вибрация, инфразвук и др. При производстве работ на объекте «Вскрытие и отработка запасов месторождения «Красивое» подземным способом гор. 950-850 м» физическим воздействиями на окружающую среду является шум, вибрация, ультра- и инфразвук, ЭМИ. Источники других физических воздействий на территории промплощадки отсутствуют.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B5782">
        <w:rPr>
          <w:rFonts w:ascii="Times New Roman" w:hAnsi="Times New Roman" w:cs="Times New Roman"/>
          <w:b/>
          <w:sz w:val="26"/>
          <w:szCs w:val="26"/>
          <w:u w:val="single"/>
        </w:rPr>
        <w:t>Воздействие на поверхностные и подземные воды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4B5782">
        <w:rPr>
          <w:rFonts w:ascii="Times New Roman" w:hAnsi="Times New Roman" w:cs="Times New Roman"/>
          <w:sz w:val="26"/>
          <w:szCs w:val="26"/>
          <w:u w:val="single"/>
        </w:rPr>
        <w:t>Воздействие на поверхностные и подземные воды при разработке месторождения заключается в загрязнении и истощении их запасов в результате: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использования в качестве источника производственного водоснабжения подземных вод;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использования подземных вод, как источника хозяйственно-питьевого водоснабжения;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инфильтрации техногенно загрязненных вод от производственных объектов в подземные водоносные горизонты;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сброса сточных вод после очистки и обработки в местную речную сеть.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4B5782">
        <w:rPr>
          <w:rFonts w:ascii="Times New Roman" w:hAnsi="Times New Roman" w:cs="Times New Roman"/>
          <w:sz w:val="26"/>
          <w:szCs w:val="26"/>
          <w:u w:val="single"/>
        </w:rPr>
        <w:t xml:space="preserve">Технологические процессы переработки руд на обогатительной фабрике предусматривают специальные инженерно-технические решения, которые исключают загрязнение поверхностных и подземных вод сточными водами, образующимися в технологических процессах: 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замкнутый водооборот в технологических процессах;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очистка и обезвреживание всех видов сточных вод, образующихся при переработке и их повторное использование в технологическом процессе;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создание гидроизолирующих оснований под всеми объектами перерабатывающего комплекса.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B5782">
        <w:rPr>
          <w:rFonts w:ascii="Times New Roman" w:hAnsi="Times New Roman" w:cs="Times New Roman"/>
          <w:b/>
          <w:sz w:val="26"/>
          <w:szCs w:val="26"/>
          <w:u w:val="single"/>
        </w:rPr>
        <w:t>Водоснабжение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Так как предприятие действующее, системы водоснабжения и водоотведения построены. Дополнительного строительства систем водоснабжения и водоотведения не требуется.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Источниками водоснабжения действующих объектов являются: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 xml:space="preserve">источником питьевой воды для системы хозяйственно-питьевого водопровода промплощадок ЗИФ и рудника является привозная вода; 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источником свежей воды для системы производственного водоснабжения служат подземные воды существующего скважного водозабора;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B5782">
        <w:rPr>
          <w:rFonts w:ascii="Times New Roman" w:hAnsi="Times New Roman" w:cs="Times New Roman"/>
          <w:b/>
          <w:sz w:val="26"/>
          <w:szCs w:val="26"/>
          <w:u w:val="single"/>
        </w:rPr>
        <w:t>Воздействие объекта на территорию, условия землепользования и геологическую среду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 xml:space="preserve">Воздействие на земельные ресурсы и почвы при разработке месторождения связано с отчуждением земельных площадей под объекты основного и вспомогательного назначения.  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Охраняемые природные объекты в границах земельного отвода проектируемого объекта отсутствуют.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lastRenderedPageBreak/>
        <w:t>После завершения работы ГОК «Юбилейный» предусмотрена рекультивация нарушенных земель. Направление рекультивации – санитарно-гигиеническое.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A697F" w:rsidRPr="004B5782" w:rsidRDefault="00CA697F" w:rsidP="00CA697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B5782">
        <w:rPr>
          <w:rFonts w:ascii="Times New Roman" w:hAnsi="Times New Roman" w:cs="Times New Roman"/>
          <w:b/>
          <w:sz w:val="26"/>
          <w:szCs w:val="26"/>
          <w:u w:val="single"/>
        </w:rPr>
        <w:t>МЕРЫ ПО ПРЕДОТВРАЩЕНИЮ И/ИЛИ СНИЖЕНИЮ ВОЗМОЖНОГО НЕГАТИВНОГО ВОЗДЕЙСТВИЯ НАМЕЧАЕМОЙ ХОЗЯЙСТВЕННОЙ И ИНОЙ ДЕЯТЕЛЬНОСТИ</w:t>
      </w:r>
    </w:p>
    <w:p w:rsidR="00CA697F" w:rsidRPr="004B5782" w:rsidRDefault="00CA697F" w:rsidP="00CA697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CA697F" w:rsidRPr="004B5782" w:rsidRDefault="00CA697F" w:rsidP="00CA697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B5782">
        <w:rPr>
          <w:rFonts w:ascii="Times New Roman" w:hAnsi="Times New Roman" w:cs="Times New Roman"/>
          <w:b/>
          <w:sz w:val="26"/>
          <w:szCs w:val="26"/>
          <w:u w:val="single"/>
        </w:rPr>
        <w:t>Мероприятия и рекомендации по уменьшению выбросов загрязняющих веществ в атмосферный воздух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Мероприятия и рекомендации по уменьшению выбросов загрязняющих веществ в атмосферный воздух при проведении горных работ: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применение взрывчатых веществ с кислородным балансом, близким к нулю;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орошение при буровых и выемочно-погрузочных работах;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использование пылесборников при буровых работах.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Мероприятия и рекомендации по уменьшению выбросов загрязняющих веществ в атмосферный воздух на перерабатывающем комплексе: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узлы перегрузки имеют укрытия с местной вытяжкой;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очистка местных отсосов от пыли при процессах перегрузки руды, грохочения, дробления осуществляется в тканевых пылевых фильтрах. Эффективность</w:t>
      </w:r>
      <w:r w:rsidR="00805172" w:rsidRPr="004B5782">
        <w:rPr>
          <w:rFonts w:ascii="Times New Roman" w:hAnsi="Times New Roman" w:cs="Times New Roman"/>
          <w:sz w:val="26"/>
          <w:szCs w:val="26"/>
        </w:rPr>
        <w:t xml:space="preserve"> очистки составляет 95</w:t>
      </w:r>
      <w:r w:rsidRPr="004B5782">
        <w:rPr>
          <w:rFonts w:ascii="Times New Roman" w:hAnsi="Times New Roman" w:cs="Times New Roman"/>
          <w:sz w:val="26"/>
          <w:szCs w:val="26"/>
        </w:rPr>
        <w:t>. В главном корпусе обогатительной фабрики предусмотрена общеобменная вентиляция.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B5782">
        <w:rPr>
          <w:rFonts w:ascii="Times New Roman" w:hAnsi="Times New Roman" w:cs="Times New Roman"/>
          <w:b/>
          <w:sz w:val="26"/>
          <w:szCs w:val="26"/>
          <w:u w:val="single"/>
        </w:rPr>
        <w:t>Меры по снижению вредного воздействия вибрации и шума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На горных работах предусмотрено использовать серийно выпускаемое и прошедшее сертификацию горное оборудование.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 xml:space="preserve">Источниками шума являются вентиляторы местного проветривания, буровые станки и другие механизмы. 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Рабочие места с наиболее неблагоприятной звуковой обстановкой расположены в забое разведочной выработки (у бурильной установки), у вентилятора местного проветривания.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 xml:space="preserve">Снизить уровень шума до допустимых норм в перечисленных зонах не представляется возможным. 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Для снижения уровня шума необходимо выполнить следующие меры: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машины и механизмы должны быть обеспечены средствами защиты от шума (глушители, кожухи, звукопоглощающая облицовка);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выполнение организационных мероприятий (выбор рационального режима труда и отдыха, сокращение времени нахождения рабочих в «шумных» условиях и проведение лечебно-профилактических мер с работниками);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применение средств индивидуальной защиты, таких как вкладыши типа «беруши», наушники.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B5782">
        <w:rPr>
          <w:rFonts w:ascii="Times New Roman" w:hAnsi="Times New Roman" w:cs="Times New Roman"/>
          <w:b/>
          <w:sz w:val="26"/>
          <w:szCs w:val="26"/>
          <w:u w:val="single"/>
        </w:rPr>
        <w:t>Мероприятия по защите поверхностных и подземных вод от загрязнения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Уменьшение и предотвращение негативного воздействия на водные ресурсы достигается в результате реализации специальных инженерно-технических решений проекта: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максимальное использование оборотной воды в производственных процессах;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 xml:space="preserve">очистка всех видов сточных вод, образующихся на промплощадках предприятия и вовлечение их после очистки в производственный процесс; 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замкнутый водооборот в технологических процессах;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создание многослойных гидроизолирующих оснований под всеми объектами перерабатывающего комплекса.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lastRenderedPageBreak/>
        <w:t>Предложенный список мероприятий по уменьшению, смягчению или предотвращению негативных воздействий на состояние поверхностных и подземных вод с учетом принимаемых технологических решений считается эффективным и возможен к реализации.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B5782">
        <w:rPr>
          <w:rFonts w:ascii="Times New Roman" w:hAnsi="Times New Roman" w:cs="Times New Roman"/>
          <w:b/>
          <w:sz w:val="26"/>
          <w:szCs w:val="26"/>
          <w:u w:val="single"/>
        </w:rPr>
        <w:t>Мероприятия по охране и рациональному использованию земельных ресурсов и почвенного покрова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Предупредительные меры по снижению негативного влияния при проведении работ включают следующие общие положения: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тщательное соблюдение норм и правил строительства, включая соблюдение норм отвода земель;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запрет движения тяжелой техники вне дорог для предупреждения эрозионных процессов (главным образом дефляционных) вне площадок;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мероприятия, предотвращающие сброс в существующие естественные водоемы каких-либо загрязненных вод.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При производстве работ предусматривается мониторинг мест временного накопления отходов. Метод проведения контроля – визуальный. Порядок временного складирования отходов, образующихся при проведении строительства, а также способы их утилизации контролируются подрядной организацией, производящей работы на объекте строительства, с учетом действующих законодательных актов и нормативных документов в сфере обращения с отходами.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Учитывая предусмотренные природоохранные мероприятия и пространственную ограниченность воздействия на земельные ресурсы, можно считать данное воздействие допустимым.</w:t>
      </w:r>
    </w:p>
    <w:p w:rsidR="00CA697F" w:rsidRPr="004B5782" w:rsidRDefault="00CA697F" w:rsidP="00CA697F">
      <w:pPr>
        <w:spacing w:line="240" w:lineRule="auto"/>
        <w:ind w:firstLine="851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B5782">
        <w:rPr>
          <w:rFonts w:ascii="Times New Roman" w:hAnsi="Times New Roman" w:cs="Times New Roman"/>
          <w:b/>
          <w:sz w:val="26"/>
          <w:szCs w:val="26"/>
          <w:u w:val="single"/>
        </w:rPr>
        <w:t>Мероприятия по охране растительного и животного мира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Для минимизации воздействия на флору и фауну необходимо: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вести работы строго в отведенных границах земельного участка;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соблюдать правила пожарной безопасности;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осуществлять перемещение техники в пределах специально отведенных дорог и площадок;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использовать исправное оборудование и транспортные средства;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осуществлять селективный сбор и своевременный вывоз отходов с территории объекта.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 xml:space="preserve"> В целях предотвращения гибели объектов животного мира запрещается: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выжигание растительности;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хранение и применение горюче-смазочных материалов и других опасных для объектов животного мира и среды их обитания материалов, сырья и отходов производства без осуществления мер, гарантирующих предотвращение заболеваний и гибели объектов животного мира, ухудшения среды их обитания;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•</w:t>
      </w:r>
      <w:r w:rsidRPr="004B5782">
        <w:rPr>
          <w:rFonts w:ascii="Times New Roman" w:hAnsi="Times New Roman" w:cs="Times New Roman"/>
          <w:sz w:val="26"/>
          <w:szCs w:val="26"/>
        </w:rPr>
        <w:tab/>
        <w:t>осуществлять промышленные процессы на производственных площадках, не имеющих специальные ограждения, предотвращающие появление на территории этих площадок диких животных.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Принятые технические решения и предусмотренные проектом мероприятия охраны позволяют свести к минимуму воздействие на растительный и животный мир в период проведения работ.</w:t>
      </w:r>
    </w:p>
    <w:p w:rsidR="00CA697F" w:rsidRPr="004B5782" w:rsidRDefault="00CA697F" w:rsidP="00CA697F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B5782">
        <w:rPr>
          <w:rFonts w:ascii="Times New Roman" w:hAnsi="Times New Roman" w:cs="Times New Roman"/>
          <w:b/>
          <w:sz w:val="26"/>
          <w:szCs w:val="26"/>
          <w:u w:val="single"/>
        </w:rPr>
        <w:t>Мероприятия по обращению с отходами производства и потребления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Временное накопление отходов осуществляется в металлических контейнерах, расположенных на водонепроницаемом основании.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Твердые бытовые отходы временно накапливаются в металлических контейнерах объемом от 0,75 м3.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lastRenderedPageBreak/>
        <w:t>Для соблюдения правил экологической безопасности и техники безопасности, а также для снижения негативного воздействия отходов на территорию при сборе, хранении и транспортировании отходов рабочим проектом предусмотрены следующие мероприятия: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привлечение для подрядных работ организаций, имеющих природоохранные разрешительные документы;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раздельный сбор отходов по их видам и классам опасности;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своевременная передача отходов, подлежащих утилизации, размещению или обезвреживанию специализированным организациям, имеющим соответствующую лицензию на данный вид деятельности;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строгое соблюдение требований пожарной безопасности при сборе, хранении и транспортировании пожароопасных отходов.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Транспортирование отходов производится с соблюдением правил экологической безопасности, обеспечивающих охрану окружающей среды при выполнении погрузочно-разгрузочных операций и перевозке. При транспортировании исключается смешивание разных видов отходов.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Воздействие отходов на окружающую среду при проведении работ будет носить временный характер и при соблюдении требований природоохранного законодательства, строительных норм и правил не окажет негативного воздействия на окружающую среду.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B5782">
        <w:rPr>
          <w:rFonts w:ascii="Times New Roman" w:hAnsi="Times New Roman" w:cs="Times New Roman"/>
          <w:b/>
          <w:sz w:val="26"/>
          <w:szCs w:val="26"/>
          <w:u w:val="single"/>
        </w:rPr>
        <w:t>РЕЗЮМЕ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Исходя из результатов оценки влияния разработки месторождения «Красивое» на окружающую среду, можно следующим образом характеризовать экологические последствия дальнейшей эксплуатации месторождения: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1.</w:t>
      </w:r>
      <w:r w:rsidRPr="004B5782">
        <w:rPr>
          <w:rFonts w:ascii="Times New Roman" w:hAnsi="Times New Roman" w:cs="Times New Roman"/>
          <w:sz w:val="26"/>
          <w:szCs w:val="26"/>
        </w:rPr>
        <w:tab/>
        <w:t>Ожидаемое воздействие на состояние воздушного бассейна не будет превышать допустимых значений, а соблюдение нормативов ПДК за пределами санитарно-защитных зон будет обеспечено.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2.</w:t>
      </w:r>
      <w:r w:rsidRPr="004B5782">
        <w:rPr>
          <w:rFonts w:ascii="Times New Roman" w:hAnsi="Times New Roman" w:cs="Times New Roman"/>
          <w:sz w:val="26"/>
          <w:szCs w:val="26"/>
        </w:rPr>
        <w:tab/>
        <w:t>Предусмотренные в работе мероприятия по очистке и отведению сточных вод обеспечивают экологически безопасный уровень воздействия горного производства на водные ресурсы района.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3.</w:t>
      </w:r>
      <w:r w:rsidRPr="004B5782">
        <w:rPr>
          <w:rFonts w:ascii="Times New Roman" w:hAnsi="Times New Roman" w:cs="Times New Roman"/>
          <w:sz w:val="26"/>
          <w:szCs w:val="26"/>
        </w:rPr>
        <w:tab/>
        <w:t>Принятая система землепользования позволяет свести к минимуму отчуждение земель, а нарушенные – максимально восстановить.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4.</w:t>
      </w:r>
      <w:r w:rsidRPr="004B5782">
        <w:rPr>
          <w:rFonts w:ascii="Times New Roman" w:hAnsi="Times New Roman" w:cs="Times New Roman"/>
          <w:sz w:val="26"/>
          <w:szCs w:val="26"/>
        </w:rPr>
        <w:tab/>
        <w:t>Принятые в работе инженерно-технические решения по разработке месторождения и переработке руды обеспечивают охрану недр и максимальное использование добываемого минерального сырья.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5.</w:t>
      </w:r>
      <w:r w:rsidRPr="004B5782">
        <w:rPr>
          <w:rFonts w:ascii="Times New Roman" w:hAnsi="Times New Roman" w:cs="Times New Roman"/>
          <w:sz w:val="26"/>
          <w:szCs w:val="26"/>
        </w:rPr>
        <w:tab/>
        <w:t>Предусмотренные специальные мероприятия обеспечивают экологическую безопасность деятельности предприятия по обращению с промышленными отходами.</w:t>
      </w:r>
    </w:p>
    <w:p w:rsidR="00CA697F" w:rsidRPr="004B5782" w:rsidRDefault="00CA697F" w:rsidP="00CA69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5782">
        <w:rPr>
          <w:rFonts w:ascii="Times New Roman" w:hAnsi="Times New Roman" w:cs="Times New Roman"/>
          <w:sz w:val="26"/>
          <w:szCs w:val="26"/>
        </w:rPr>
        <w:t>6.</w:t>
      </w:r>
      <w:r w:rsidRPr="004B5782">
        <w:rPr>
          <w:rFonts w:ascii="Times New Roman" w:hAnsi="Times New Roman" w:cs="Times New Roman"/>
          <w:sz w:val="26"/>
          <w:szCs w:val="26"/>
        </w:rPr>
        <w:tab/>
        <w:t>Продолжение работы ГОК «Юбилейный» окажет положительное влияние на социально положение района.</w:t>
      </w:r>
    </w:p>
    <w:p w:rsidR="00074933" w:rsidRPr="004B5782" w:rsidRDefault="00074933" w:rsidP="00074933">
      <w:pPr>
        <w:rPr>
          <w:rFonts w:ascii="Times New Roman" w:hAnsi="Times New Roman" w:cs="Times New Roman"/>
          <w:sz w:val="27"/>
          <w:szCs w:val="27"/>
        </w:rPr>
      </w:pPr>
    </w:p>
    <w:p w:rsidR="00074933" w:rsidRPr="004B5782" w:rsidRDefault="00074933" w:rsidP="00074933">
      <w:pPr>
        <w:rPr>
          <w:rFonts w:ascii="Times New Roman" w:hAnsi="Times New Roman" w:cs="Times New Roman"/>
          <w:sz w:val="27"/>
          <w:szCs w:val="27"/>
        </w:rPr>
      </w:pPr>
    </w:p>
    <w:p w:rsidR="00074933" w:rsidRPr="004B5782" w:rsidRDefault="00074933" w:rsidP="00074933">
      <w:pPr>
        <w:rPr>
          <w:rFonts w:ascii="Times New Roman" w:hAnsi="Times New Roman" w:cs="Times New Roman"/>
          <w:sz w:val="27"/>
          <w:szCs w:val="27"/>
        </w:rPr>
      </w:pPr>
    </w:p>
    <w:p w:rsidR="00074933" w:rsidRPr="004B5782" w:rsidRDefault="00074933" w:rsidP="00074933">
      <w:pPr>
        <w:rPr>
          <w:rFonts w:ascii="Times New Roman" w:hAnsi="Times New Roman" w:cs="Times New Roman"/>
          <w:sz w:val="27"/>
          <w:szCs w:val="27"/>
        </w:rPr>
      </w:pPr>
    </w:p>
    <w:p w:rsidR="00074933" w:rsidRPr="004B5782" w:rsidRDefault="00074933" w:rsidP="00074933">
      <w:pPr>
        <w:rPr>
          <w:rFonts w:ascii="Times New Roman" w:hAnsi="Times New Roman" w:cs="Times New Roman"/>
          <w:sz w:val="27"/>
          <w:szCs w:val="27"/>
        </w:rPr>
      </w:pPr>
    </w:p>
    <w:p w:rsidR="00074933" w:rsidRPr="004B5782" w:rsidRDefault="00074933" w:rsidP="00074933">
      <w:pPr>
        <w:rPr>
          <w:rFonts w:ascii="Times New Roman" w:hAnsi="Times New Roman" w:cs="Times New Roman"/>
          <w:sz w:val="27"/>
          <w:szCs w:val="27"/>
        </w:rPr>
      </w:pPr>
    </w:p>
    <w:p w:rsidR="005A21A6" w:rsidRPr="004B5782" w:rsidRDefault="005A21A6" w:rsidP="00074933">
      <w:pPr>
        <w:tabs>
          <w:tab w:val="left" w:pos="7230"/>
        </w:tabs>
        <w:rPr>
          <w:rFonts w:ascii="Times New Roman" w:hAnsi="Times New Roman" w:cs="Times New Roman"/>
          <w:sz w:val="27"/>
          <w:szCs w:val="27"/>
        </w:rPr>
        <w:sectPr w:rsidR="005A21A6" w:rsidRPr="004B5782" w:rsidSect="009E7FE5">
          <w:pgSz w:w="11906" w:h="16838"/>
          <w:pgMar w:top="568" w:right="567" w:bottom="709" w:left="1418" w:header="709" w:footer="709" w:gutter="0"/>
          <w:cols w:space="708"/>
          <w:docGrid w:linePitch="360"/>
        </w:sectPr>
      </w:pPr>
    </w:p>
    <w:p w:rsidR="00074933" w:rsidRPr="004B5782" w:rsidRDefault="005A21A6" w:rsidP="00074933">
      <w:pPr>
        <w:tabs>
          <w:tab w:val="left" w:pos="7230"/>
        </w:tabs>
        <w:jc w:val="right"/>
        <w:rPr>
          <w:rFonts w:ascii="Times New Roman" w:hAnsi="Times New Roman" w:cs="Times New Roman"/>
          <w:sz w:val="27"/>
          <w:szCs w:val="27"/>
        </w:rPr>
      </w:pPr>
      <w:r w:rsidRPr="004B5782">
        <w:rPr>
          <w:rFonts w:ascii="Times New Roman" w:hAnsi="Times New Roman" w:cs="Times New Roman"/>
          <w:sz w:val="27"/>
          <w:szCs w:val="27"/>
        </w:rPr>
        <w:lastRenderedPageBreak/>
        <w:t>Прил</w:t>
      </w:r>
      <w:r w:rsidR="004D2D01" w:rsidRPr="004B5782">
        <w:rPr>
          <w:rFonts w:ascii="Times New Roman" w:hAnsi="Times New Roman" w:cs="Times New Roman"/>
          <w:sz w:val="27"/>
          <w:szCs w:val="27"/>
        </w:rPr>
        <w:t>ожение № 3</w:t>
      </w:r>
    </w:p>
    <w:tbl>
      <w:tblPr>
        <w:tblStyle w:val="1"/>
        <w:tblW w:w="15871" w:type="dxa"/>
        <w:jc w:val="center"/>
        <w:tblLook w:val="04A0" w:firstRow="1" w:lastRow="0" w:firstColumn="1" w:lastColumn="0" w:noHBand="0" w:noVBand="1"/>
      </w:tblPr>
      <w:tblGrid>
        <w:gridCol w:w="562"/>
        <w:gridCol w:w="6521"/>
        <w:gridCol w:w="8788"/>
      </w:tblGrid>
      <w:tr w:rsidR="00074933" w:rsidRPr="004B5782" w:rsidTr="00997B6B">
        <w:trPr>
          <w:jc w:val="center"/>
        </w:trPr>
        <w:tc>
          <w:tcPr>
            <w:tcW w:w="562" w:type="dxa"/>
            <w:vAlign w:val="center"/>
          </w:tcPr>
          <w:p w:rsidR="00074933" w:rsidRPr="004B5782" w:rsidRDefault="00997B6B" w:rsidP="0099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2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6521" w:type="dxa"/>
            <w:vAlign w:val="center"/>
          </w:tcPr>
          <w:p w:rsidR="00074933" w:rsidRPr="004B5782" w:rsidRDefault="00997B6B" w:rsidP="0099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2">
              <w:rPr>
                <w:rFonts w:ascii="Times New Roman" w:hAnsi="Times New Roman" w:cs="Times New Roman"/>
                <w:sz w:val="24"/>
                <w:szCs w:val="24"/>
              </w:rPr>
              <w:t>Ф.И.О. и вопрос участника</w:t>
            </w:r>
          </w:p>
        </w:tc>
        <w:tc>
          <w:tcPr>
            <w:tcW w:w="8788" w:type="dxa"/>
            <w:vAlign w:val="center"/>
          </w:tcPr>
          <w:p w:rsidR="00074933" w:rsidRPr="004B5782" w:rsidRDefault="00997B6B" w:rsidP="00997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2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074933" w:rsidRPr="004B5782" w:rsidTr="00997B6B">
        <w:trPr>
          <w:jc w:val="center"/>
        </w:trPr>
        <w:tc>
          <w:tcPr>
            <w:tcW w:w="562" w:type="dxa"/>
          </w:tcPr>
          <w:p w:rsidR="00074933" w:rsidRPr="004B5782" w:rsidRDefault="00074933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21" w:type="dxa"/>
          </w:tcPr>
          <w:p w:rsidR="00074933" w:rsidRPr="004B5782" w:rsidRDefault="006B0196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2">
              <w:rPr>
                <w:rFonts w:ascii="Times New Roman" w:hAnsi="Times New Roman" w:cs="Times New Roman"/>
                <w:sz w:val="24"/>
                <w:szCs w:val="24"/>
              </w:rPr>
              <w:t>Гермагенов</w:t>
            </w:r>
            <w:r w:rsidR="00B350BB" w:rsidRPr="004B5782">
              <w:rPr>
                <w:rFonts w:ascii="Times New Roman" w:hAnsi="Times New Roman" w:cs="Times New Roman"/>
                <w:sz w:val="24"/>
                <w:szCs w:val="24"/>
              </w:rPr>
              <w:t xml:space="preserve"> И.А. вопрос: Будет ли установлен видео контроль в свободном доступе за отстойниками.</w:t>
            </w:r>
          </w:p>
          <w:p w:rsidR="00074933" w:rsidRPr="004B5782" w:rsidRDefault="00074933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933" w:rsidRPr="004B5782" w:rsidRDefault="00074933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933" w:rsidRPr="004B5782" w:rsidRDefault="00074933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933" w:rsidRPr="004B5782" w:rsidRDefault="00074933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933" w:rsidRPr="004B5782" w:rsidRDefault="00074933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933" w:rsidRPr="004B5782" w:rsidRDefault="00074933" w:rsidP="00074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933" w:rsidRPr="004B5782" w:rsidRDefault="00074933" w:rsidP="00074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074933" w:rsidRPr="004B5782" w:rsidRDefault="00B350BB" w:rsidP="00B350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Култышкин С.А. ответ: Это не проблема, данный вопрос необходимо включить в ТЗ вновь проектирующего объекта «Малютка» и рассыпных участков, прописать в проектной документации и</w:t>
            </w:r>
            <w:r w:rsidR="00F828EC"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конечном итоге</w:t>
            </w:r>
            <w:r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потребовать от нас этого исполнения. Все зависит от трафика ин</w:t>
            </w:r>
            <w:r w:rsidR="00F828EC"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тернета, и к тому времени пока мы ведем строительство блока «Малютка» и рассыпных участков, мы это все сделать сможем. Видео наблюдение за отстойниками на подземном горном участке, имея 30 летний опыт работы в горной рудной отросли смело заявляю такое видео наблюдение </w:t>
            </w:r>
            <w:r w:rsidR="006B0196"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невозможно</w:t>
            </w:r>
            <w:r w:rsidR="00F828EC"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на шахтах отстойников нет, работаем в условиях вечной мерзлоты.</w:t>
            </w:r>
          </w:p>
        </w:tc>
      </w:tr>
      <w:tr w:rsidR="00074933" w:rsidRPr="004B5782" w:rsidTr="00997B6B">
        <w:trPr>
          <w:jc w:val="center"/>
        </w:trPr>
        <w:tc>
          <w:tcPr>
            <w:tcW w:w="562" w:type="dxa"/>
          </w:tcPr>
          <w:p w:rsidR="00074933" w:rsidRPr="004B5782" w:rsidRDefault="00074933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21" w:type="dxa"/>
          </w:tcPr>
          <w:p w:rsidR="00074933" w:rsidRPr="004B5782" w:rsidRDefault="006B0196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2">
              <w:rPr>
                <w:rFonts w:ascii="Times New Roman" w:hAnsi="Times New Roman" w:cs="Times New Roman"/>
                <w:sz w:val="24"/>
                <w:szCs w:val="24"/>
              </w:rPr>
              <w:t>Гермагенов</w:t>
            </w:r>
            <w:r w:rsidR="00B350BB" w:rsidRPr="004B5782">
              <w:rPr>
                <w:rFonts w:ascii="Times New Roman" w:hAnsi="Times New Roman" w:cs="Times New Roman"/>
                <w:sz w:val="24"/>
                <w:szCs w:val="24"/>
              </w:rPr>
              <w:t xml:space="preserve"> И.А. вопрос: Будут ли принимать на работу </w:t>
            </w:r>
            <w:r w:rsidRPr="004B5782">
              <w:rPr>
                <w:rFonts w:ascii="Times New Roman" w:hAnsi="Times New Roman" w:cs="Times New Roman"/>
                <w:sz w:val="24"/>
                <w:szCs w:val="24"/>
              </w:rPr>
              <w:t>местных жителей с отправкой на учебу, курсы повышения квалификации для работы на специализированной технике</w:t>
            </w:r>
          </w:p>
          <w:p w:rsidR="00074933" w:rsidRPr="004B5782" w:rsidRDefault="00074933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933" w:rsidRPr="004B5782" w:rsidRDefault="00074933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933" w:rsidRPr="004B5782" w:rsidRDefault="00074933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933" w:rsidRPr="004B5782" w:rsidRDefault="00074933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933" w:rsidRPr="004B5782" w:rsidRDefault="00074933" w:rsidP="00074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933" w:rsidRPr="004B5782" w:rsidRDefault="00074933" w:rsidP="00074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074933" w:rsidRPr="004B5782" w:rsidRDefault="006B0196" w:rsidP="006B01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Култышкин С.А. ответ: Коллеги, я повторюсь на каждом из наших общественных слушаний этот вопрос довольно широко обсуждается, и он имеет очень положительный ответ.  Компания принимает на работу местных жителей, даже без учета опыта и навыков, отправляет их на обучение, также отправляет на курсы повышения квалификации это для </w:t>
            </w:r>
            <w:r w:rsidR="00B1577C"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работников,</w:t>
            </w:r>
            <w:r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которые не связывались со специализированной горной техникой.</w:t>
            </w:r>
          </w:p>
        </w:tc>
      </w:tr>
      <w:tr w:rsidR="00074933" w:rsidRPr="004B5782" w:rsidTr="00997B6B">
        <w:trPr>
          <w:jc w:val="center"/>
        </w:trPr>
        <w:tc>
          <w:tcPr>
            <w:tcW w:w="562" w:type="dxa"/>
          </w:tcPr>
          <w:p w:rsidR="00074933" w:rsidRPr="004B5782" w:rsidRDefault="00074933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21" w:type="dxa"/>
          </w:tcPr>
          <w:p w:rsidR="00074933" w:rsidRPr="004B5782" w:rsidRDefault="00B1577C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2">
              <w:rPr>
                <w:rFonts w:ascii="Times New Roman" w:hAnsi="Times New Roman" w:cs="Times New Roman"/>
                <w:sz w:val="24"/>
                <w:szCs w:val="24"/>
              </w:rPr>
              <w:t>Гермагенов И.А. вопрос: Выделение денежных средств не менее трех миллионов в год на социальные нужды района, оплата дров пенсионерам.</w:t>
            </w:r>
          </w:p>
          <w:p w:rsidR="00C25405" w:rsidRPr="004B5782" w:rsidRDefault="00C25405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405" w:rsidRPr="004B5782" w:rsidRDefault="00C25405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405" w:rsidRPr="004B5782" w:rsidRDefault="00C25405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405" w:rsidRPr="004B5782" w:rsidRDefault="00C25405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405" w:rsidRPr="004B5782" w:rsidRDefault="00C25405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405" w:rsidRPr="004B5782" w:rsidRDefault="00C25405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405" w:rsidRPr="004B5782" w:rsidRDefault="00C25405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074933" w:rsidRPr="004B5782" w:rsidRDefault="00B1577C" w:rsidP="00E32F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Култышкин С.А. ответ: Финансовая составляющая часть очень важна, по итогам слушания 19 апреля 2021 года, у нас стоит обязательство предоставили в район не только данные по отчислениям, которые делаются по средствам сбора налога на добычу полезных ископаемых в районах администрации, но и информацию для общественности в плане того сколько мы перечислили и оказали помощи в плане социальной поддержки района со стороны нашей организации ООО «Амур Золото»</w:t>
            </w:r>
            <w:r w:rsidR="00FF1383"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Этот документ готовиться, у нас встреча запротоколирована, и мы эти данные предоставим не позднее 15 мая вся объективная информация. Что касается именно принятия решения по выделению денежных средств, вопрос немного некорректный, коллеги у нас действующий договор с администрацией района, где эти аспекты по выделению денежных средств без закрепления суммы она отражена. Когда администрация района обращается в рамках этого соглашения, мы у управляющей компанией согласовываем с Москвой и даем официальный ответ, в каком аспекте и </w:t>
            </w:r>
            <w:r w:rsidR="00FF1383"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 какую сумму оказываем помощь. Сейчас почти за четыре месяца 2021 года уже по соглашению эту сумма более двух миллионов рублей, в данный момент будет перечисление на поздравление детей военного времени,</w:t>
            </w:r>
            <w:r w:rsidR="00883ABD"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согласно списка </w:t>
            </w:r>
            <w:r w:rsidR="00FF1383"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их сорок человек</w:t>
            </w:r>
            <w:r w:rsidR="00883ABD"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чтобы поздравить от нашего предприятия поименно наших заслуженных ветеранов, и эта работа продолжается. Денежные средства на сегодняшний день, даже не заполный год уже превысили то процентное отношение, которое вы хотите.</w:t>
            </w:r>
            <w:r w:rsidR="00FF1383"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83ABD"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оплате дров пенсионеров, этот вопрос будем рассматривать с администрацией района, и рассматривать более детально от количественного и качественного состава в разработке нового соглашения социальной поддержки и взаимодействия с </w:t>
            </w:r>
            <w:r w:rsidR="006B5AC9"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районом. </w:t>
            </w:r>
          </w:p>
        </w:tc>
      </w:tr>
      <w:tr w:rsidR="008F28B7" w:rsidRPr="004B5782" w:rsidTr="00997B6B">
        <w:trPr>
          <w:jc w:val="center"/>
        </w:trPr>
        <w:tc>
          <w:tcPr>
            <w:tcW w:w="562" w:type="dxa"/>
          </w:tcPr>
          <w:p w:rsidR="008F28B7" w:rsidRPr="004B5782" w:rsidRDefault="008F28B7" w:rsidP="008F2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6521" w:type="dxa"/>
          </w:tcPr>
          <w:p w:rsidR="008F28B7" w:rsidRPr="004B5782" w:rsidRDefault="008F28B7" w:rsidP="008F2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2">
              <w:rPr>
                <w:rFonts w:ascii="Times New Roman" w:hAnsi="Times New Roman" w:cs="Times New Roman"/>
                <w:sz w:val="24"/>
                <w:szCs w:val="24"/>
              </w:rPr>
              <w:t xml:space="preserve">Малова Е.А. вопрос: Месторождение «Красивое» находиться чуть выше поселка </w:t>
            </w:r>
            <w:r w:rsidR="006A01CA" w:rsidRPr="004B5782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4B5782">
              <w:rPr>
                <w:rFonts w:ascii="Times New Roman" w:hAnsi="Times New Roman" w:cs="Times New Roman"/>
                <w:sz w:val="24"/>
                <w:szCs w:val="24"/>
              </w:rPr>
              <w:t xml:space="preserve">Аим </w:t>
            </w:r>
          </w:p>
        </w:tc>
        <w:tc>
          <w:tcPr>
            <w:tcW w:w="8788" w:type="dxa"/>
          </w:tcPr>
          <w:p w:rsidR="008F28B7" w:rsidRPr="004B5782" w:rsidRDefault="008F28B7" w:rsidP="00357A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Култышкин С.А. ответ: Находиться в 65 км в сторону от Кондера, не на</w:t>
            </w:r>
            <w:r w:rsidR="00357AB3"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какой речке кроме как ручей Мук</w:t>
            </w:r>
            <w:r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тана не стоит, данный ручей не втекает в Аим. Это очень далеко от Аима.</w:t>
            </w:r>
          </w:p>
        </w:tc>
      </w:tr>
      <w:tr w:rsidR="00883ABD" w:rsidRPr="006A01CA" w:rsidTr="00997B6B">
        <w:trPr>
          <w:jc w:val="center"/>
        </w:trPr>
        <w:tc>
          <w:tcPr>
            <w:tcW w:w="562" w:type="dxa"/>
          </w:tcPr>
          <w:p w:rsidR="00883ABD" w:rsidRPr="004B5782" w:rsidRDefault="008F28B7" w:rsidP="00074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83ABD" w:rsidRPr="004B5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21" w:type="dxa"/>
          </w:tcPr>
          <w:p w:rsidR="00883ABD" w:rsidRPr="004B5782" w:rsidRDefault="008F28B7" w:rsidP="006B5A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782">
              <w:rPr>
                <w:rFonts w:ascii="Times New Roman" w:hAnsi="Times New Roman" w:cs="Times New Roman"/>
                <w:sz w:val="24"/>
                <w:szCs w:val="24"/>
              </w:rPr>
              <w:t>Малова Е.А. вопрос: Водозабор в поселках Аим, Нелькан, Джигда. Люди чтоб воду брали не с речек, а водозаборников.</w:t>
            </w:r>
          </w:p>
        </w:tc>
        <w:tc>
          <w:tcPr>
            <w:tcW w:w="8788" w:type="dxa"/>
          </w:tcPr>
          <w:p w:rsidR="00883ABD" w:rsidRPr="006A01CA" w:rsidRDefault="008F28B7" w:rsidP="008F28B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B57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Култышкин С.А. ответ: Данный вопрос включить в разработку нового нашего соглашения, и будем учитывать, как работу с КМНС заинтересованного лица. Водозабор — это социальная поддержка. В нашей жизни все вопросы решаемые.</w:t>
            </w:r>
          </w:p>
        </w:tc>
      </w:tr>
    </w:tbl>
    <w:p w:rsidR="00074933" w:rsidRPr="00074933" w:rsidRDefault="00074933" w:rsidP="004D2D01">
      <w:pPr>
        <w:tabs>
          <w:tab w:val="left" w:pos="7230"/>
        </w:tabs>
        <w:rPr>
          <w:rFonts w:ascii="Times New Roman" w:hAnsi="Times New Roman" w:cs="Times New Roman"/>
          <w:sz w:val="27"/>
          <w:szCs w:val="27"/>
        </w:rPr>
      </w:pPr>
    </w:p>
    <w:sectPr w:rsidR="00074933" w:rsidRPr="00074933" w:rsidSect="005A21A6">
      <w:pgSz w:w="16838" w:h="11906" w:orient="landscape"/>
      <w:pgMar w:top="567" w:right="709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657229"/>
    <w:multiLevelType w:val="hybridMultilevel"/>
    <w:tmpl w:val="B2AE71B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249AF"/>
    <w:multiLevelType w:val="hybridMultilevel"/>
    <w:tmpl w:val="8CD65128"/>
    <w:lvl w:ilvl="0" w:tplc="7FFEB6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j+UpY78sXpZsgb03be1p8fBrjr1sgibW2kfACB4bT+OCSVQo6XdJKzuG4Ri2R9U+mOXnJQGJ6okH2xlAk8PdUQ==" w:salt="royKf3s10G7ThbT4HvbXzA==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13"/>
    <w:rsid w:val="000547BC"/>
    <w:rsid w:val="00065167"/>
    <w:rsid w:val="00074933"/>
    <w:rsid w:val="00093F15"/>
    <w:rsid w:val="000B069A"/>
    <w:rsid w:val="000B2AA8"/>
    <w:rsid w:val="001118D8"/>
    <w:rsid w:val="00112C75"/>
    <w:rsid w:val="0012662E"/>
    <w:rsid w:val="001A0833"/>
    <w:rsid w:val="001B47B7"/>
    <w:rsid w:val="00222D04"/>
    <w:rsid w:val="00234AC4"/>
    <w:rsid w:val="002606B1"/>
    <w:rsid w:val="00265089"/>
    <w:rsid w:val="002F5FB5"/>
    <w:rsid w:val="00357AB3"/>
    <w:rsid w:val="003E4E5B"/>
    <w:rsid w:val="00422741"/>
    <w:rsid w:val="00423FB8"/>
    <w:rsid w:val="00424E5F"/>
    <w:rsid w:val="004B5782"/>
    <w:rsid w:val="004D2D01"/>
    <w:rsid w:val="00531F13"/>
    <w:rsid w:val="00550CBC"/>
    <w:rsid w:val="00580629"/>
    <w:rsid w:val="00582A2C"/>
    <w:rsid w:val="005A21A6"/>
    <w:rsid w:val="005B3179"/>
    <w:rsid w:val="005D057A"/>
    <w:rsid w:val="006824DD"/>
    <w:rsid w:val="00686ECE"/>
    <w:rsid w:val="00690554"/>
    <w:rsid w:val="00693D4C"/>
    <w:rsid w:val="006A01CA"/>
    <w:rsid w:val="006B0196"/>
    <w:rsid w:val="006B5AC9"/>
    <w:rsid w:val="006D654C"/>
    <w:rsid w:val="00706EAE"/>
    <w:rsid w:val="00726ED4"/>
    <w:rsid w:val="007376DB"/>
    <w:rsid w:val="007A48CB"/>
    <w:rsid w:val="007C1C60"/>
    <w:rsid w:val="00805172"/>
    <w:rsid w:val="00876ADE"/>
    <w:rsid w:val="00883ABD"/>
    <w:rsid w:val="008F28B7"/>
    <w:rsid w:val="00900AC9"/>
    <w:rsid w:val="00930E1D"/>
    <w:rsid w:val="009422EB"/>
    <w:rsid w:val="00943481"/>
    <w:rsid w:val="00985E8D"/>
    <w:rsid w:val="00997B6B"/>
    <w:rsid w:val="009B208B"/>
    <w:rsid w:val="009E7FE5"/>
    <w:rsid w:val="00A16CAD"/>
    <w:rsid w:val="00A61F16"/>
    <w:rsid w:val="00A7215E"/>
    <w:rsid w:val="00A74BE2"/>
    <w:rsid w:val="00B1577C"/>
    <w:rsid w:val="00B326FE"/>
    <w:rsid w:val="00B350BB"/>
    <w:rsid w:val="00BC4855"/>
    <w:rsid w:val="00BC63A2"/>
    <w:rsid w:val="00BF7A24"/>
    <w:rsid w:val="00C05164"/>
    <w:rsid w:val="00C25405"/>
    <w:rsid w:val="00C30273"/>
    <w:rsid w:val="00C37B54"/>
    <w:rsid w:val="00CA697F"/>
    <w:rsid w:val="00CC46BD"/>
    <w:rsid w:val="00CF111D"/>
    <w:rsid w:val="00D46729"/>
    <w:rsid w:val="00DA6DF8"/>
    <w:rsid w:val="00DC4DCD"/>
    <w:rsid w:val="00DC51E7"/>
    <w:rsid w:val="00DF73F8"/>
    <w:rsid w:val="00E32FCA"/>
    <w:rsid w:val="00E55FFD"/>
    <w:rsid w:val="00EA221C"/>
    <w:rsid w:val="00F828EC"/>
    <w:rsid w:val="00F83A79"/>
    <w:rsid w:val="00FF1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955062-AC04-4508-AD9C-AE60CBF6C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F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31F1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A6DF8"/>
    <w:pPr>
      <w:ind w:left="720"/>
      <w:contextualSpacing/>
    </w:pPr>
  </w:style>
  <w:style w:type="table" w:styleId="a6">
    <w:name w:val="Table Grid"/>
    <w:basedOn w:val="a1"/>
    <w:uiPriority w:val="39"/>
    <w:rsid w:val="000749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39"/>
    <w:rsid w:val="0007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3452</Words>
  <Characters>19679</Characters>
  <Application>Microsoft Office Word</Application>
  <DocSecurity>8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Николаевна Беспечук</dc:creator>
  <cp:keywords/>
  <dc:description/>
  <cp:lastModifiedBy>Максим Александрович Бастрыкин</cp:lastModifiedBy>
  <cp:revision>15</cp:revision>
  <cp:lastPrinted>2021-05-04T04:45:00Z</cp:lastPrinted>
  <dcterms:created xsi:type="dcterms:W3CDTF">2021-04-28T05:07:00Z</dcterms:created>
  <dcterms:modified xsi:type="dcterms:W3CDTF">2021-05-06T23:44:00Z</dcterms:modified>
</cp:coreProperties>
</file>